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A4C25" w:rsidP="00441372" w14:paraId="4347C3AD" w14:textId="77777777">
      <w:pPr>
        <w:pStyle w:val="Title"/>
        <w:rPr>
          <w:caps w:val="0"/>
          <w:kern w:val="0"/>
        </w:rPr>
      </w:pPr>
    </w:p>
    <w:p w:rsidR="00EA4725" w:rsidRPr="00441372" w:rsidP="00441372" w14:paraId="5C08FBA8" w14:textId="1FE585B9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94191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FAB3B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724735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C69933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6A787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6B50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6F380F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038F0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0173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BA9D7F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 oil seeds and oleaginous fruits, whether or not broken (excl. edible nuts, olives, soya beans, groundnuts, copra, linseed, rape or colza seeds and sunflower seeds) (HS code(s): 1207); Oilseeds (ICS code(s): 67.200.20)</w:t>
            </w:r>
          </w:p>
        </w:tc>
      </w:tr>
      <w:tr w14:paraId="647EB0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72E0C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26A2F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A46A1B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2B5D37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513484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4366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B6432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 AFDC 4(2896)DTZS, Edible Hazelnut oil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523ACE90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https://members.wto.org/crnattachments/2025/SPS/TZA/25_02870_00_e.pdf</w:t>
              </w:r>
            </w:hyperlink>
          </w:p>
        </w:tc>
      </w:tr>
      <w:tr w14:paraId="6268E8D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C876B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7F9A7C" w14:textId="06C4C588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</w:t>
            </w:r>
            <w:r w:rsidRPr="0065690F">
              <w:t>Standard specifies the requirements, sampling and test methods for hazelnut oil derived from the kernel of hazelnut fruit (</w:t>
            </w:r>
            <w:r w:rsidRPr="0065690F">
              <w:rPr>
                <w:i/>
                <w:iCs/>
              </w:rPr>
              <w:t>Corylus</w:t>
            </w:r>
            <w:r w:rsidR="009A4C25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avellana</w:t>
            </w:r>
            <w:r w:rsidRPr="0065690F">
              <w:t xml:space="preserve"> L.) intended for human consumption.</w:t>
            </w:r>
          </w:p>
          <w:p w:rsidR="003C1AE4" w:rsidRPr="0065690F" w:rsidP="00441372" w14:paraId="22564384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96AF4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B910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CCA88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71CF7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2DE7E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2691B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DB1CD1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914AAB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E6086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BDCE35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40A092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00DC58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B60AEC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45A33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53D8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C6629F" w14:paraId="24B185CC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3C1AE4" w:rsidRPr="0065690F" w:rsidP="00C6629F" w14:paraId="49669B9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3C1AE4" w:rsidRPr="0065690F" w:rsidP="00C6629F" w14:paraId="006C618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3C1AE4" w:rsidRPr="0065690F" w:rsidP="00C6629F" w14:paraId="58E53D5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54, Animal and Vegetable fats and oils – Sampling</w:t>
            </w:r>
          </w:p>
          <w:p w:rsidR="003C1AE4" w:rsidRPr="0065690F" w:rsidP="00C6629F" w14:paraId="6D6E5A1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76, Methods for </w:t>
            </w:r>
            <w:r w:rsidRPr="0065690F">
              <w:t>determination of arsenic</w:t>
            </w:r>
          </w:p>
          <w:p w:rsidR="003C1AE4" w:rsidRPr="0065690F" w:rsidP="00C6629F" w14:paraId="3D84025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– Code of hygiene — General</w:t>
            </w:r>
          </w:p>
          <w:p w:rsidR="003C1AE4" w:rsidRPr="0065690F" w:rsidP="00C6629F" w14:paraId="0C5AD4E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– Spectro – Photometric method for determination of lead in food stuffs</w:t>
            </w:r>
          </w:p>
          <w:p w:rsidR="003C1AE4" w:rsidRPr="0065690F" w:rsidP="00C6629F" w14:paraId="13A6106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 , Packaging and labeling of foods</w:t>
            </w:r>
          </w:p>
          <w:p w:rsidR="003C1AE4" w:rsidRPr="0065690F" w:rsidP="00C6629F" w14:paraId="64CF6C7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799, </w:t>
            </w:r>
            <w:r w:rsidRPr="0065690F">
              <w:t>Foodstuffs – Determination of aflatoxin B1, and the total content of aflatoxins B1, B2, G1 and G2 in cereals, nuts and derived products – High-performance liquid chromatographic method</w:t>
            </w:r>
          </w:p>
          <w:p w:rsidR="003C1AE4" w:rsidRPr="0065690F" w:rsidP="00C6629F" w14:paraId="048134E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1313, Fortified edible oils and fats — Specification</w:t>
            </w:r>
          </w:p>
          <w:p w:rsidR="003C1AE4" w:rsidRPr="0065690F" w:rsidP="00C6629F" w14:paraId="6BD643D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1322, Oils and fats Sampling and test methods – Purity test</w:t>
            </w:r>
          </w:p>
          <w:p w:rsidR="003C1AE4" w:rsidRPr="0065690F" w:rsidP="00C6629F" w14:paraId="15F4D65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1324, Animal and vegetable fats and oils – Determination of peroxide value-Iodometric (visual) end point determination</w:t>
            </w:r>
          </w:p>
          <w:p w:rsidR="003C1AE4" w:rsidRPr="0065690F" w:rsidP="00C6629F" w14:paraId="6CCE7AD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1325, Animal and vegetable fats and oils - Determination of saponification value</w:t>
            </w:r>
          </w:p>
          <w:p w:rsidR="003C1AE4" w:rsidRPr="0065690F" w:rsidP="00C6629F" w14:paraId="484AE09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1326, Animal and vegetable fats and oils – Determination of moisture and volatile matter</w:t>
            </w:r>
          </w:p>
          <w:p w:rsidR="003C1AE4" w:rsidRPr="0065690F" w:rsidP="00C6629F" w14:paraId="7B970F7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1327, Animal and vegetable fats and oils – Determination of iodine value</w:t>
            </w:r>
          </w:p>
          <w:p w:rsidR="003C1AE4" w:rsidRPr="0065690F" w:rsidP="00C6629F" w14:paraId="6D38554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1328, Essential oils – Determination of relative density at 20 °C – Reference method</w:t>
            </w:r>
          </w:p>
          <w:p w:rsidR="003C1AE4" w:rsidRPr="0065690F" w:rsidP="00C6629F" w14:paraId="252CDFC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1329, Animal and vegetable fats and oils – Determination of refractive index</w:t>
            </w:r>
          </w:p>
          <w:p w:rsidR="003C1AE4" w:rsidRPr="0065690F" w:rsidP="00C6629F" w14:paraId="4592DFA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1331, Animal and vegetable fats and oils – Determination of acid value and acidity</w:t>
            </w:r>
          </w:p>
          <w:p w:rsidR="003C1AE4" w:rsidRPr="0065690F" w:rsidP="00C6629F" w14:paraId="2E9A6F7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1332, Animal and vegetable fats and oils – Determination of unsaponifiable matter-method using diethyl ether extraction</w:t>
            </w:r>
          </w:p>
          <w:p w:rsidR="003C1AE4" w:rsidRPr="0065690F" w:rsidP="00C6629F" w14:paraId="75B22C3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1335, Animal and vegetable fats and oils – Determination of copper, iron and nickel content-graphite furnace atomic absorption</w:t>
            </w:r>
          </w:p>
          <w:p w:rsidR="003C1AE4" w:rsidRPr="0065690F" w:rsidP="00C6629F" w14:paraId="6855F30D" w14:textId="5AD733C5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1336, Animal and vegetable fats and oils – Determination of insoluble impurities content</w:t>
            </w:r>
          </w:p>
        </w:tc>
      </w:tr>
      <w:tr w14:paraId="598114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6D36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C830B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E00A32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9C2467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7F65E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9D72A5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 xml:space="preserve">To be </w:t>
            </w:r>
            <w:r w:rsidRPr="0065690F">
              <w:t>determined.</w:t>
            </w:r>
          </w:p>
          <w:p w:rsidR="00EA4725" w:rsidRPr="00441372" w:rsidP="00441372" w14:paraId="2043F2B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337D0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163F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7F127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5AF5745E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C1AE4" w:rsidRPr="0065690F" w:rsidP="00441372" w14:paraId="157E1903" w14:textId="77777777">
            <w:r w:rsidRPr="0065690F">
              <w:t>Tanzania Bureau of Standards</w:t>
            </w:r>
          </w:p>
          <w:p w:rsidR="003C1AE4" w:rsidRPr="0065690F" w:rsidP="00441372" w14:paraId="219239EB" w14:textId="77777777">
            <w:r w:rsidRPr="0065690F">
              <w:t>Ubungo, Morogoro Road/Sam Nujoma Road</w:t>
            </w:r>
          </w:p>
          <w:p w:rsidR="003C1AE4" w:rsidRPr="009A4C25" w:rsidP="00441372" w14:paraId="01C4BE32" w14:textId="77777777">
            <w:pPr>
              <w:rPr>
                <w:lang w:val="es-ES"/>
              </w:rPr>
            </w:pPr>
            <w:r w:rsidRPr="009A4C25">
              <w:rPr>
                <w:lang w:val="es-ES"/>
              </w:rPr>
              <w:t>P. O. Box 9524</w:t>
            </w:r>
          </w:p>
          <w:p w:rsidR="003C1AE4" w:rsidRPr="009A4C25" w:rsidP="00441372" w14:paraId="73C14520" w14:textId="77777777">
            <w:pPr>
              <w:rPr>
                <w:lang w:val="es-ES"/>
              </w:rPr>
            </w:pPr>
            <w:r w:rsidRPr="009A4C25">
              <w:rPr>
                <w:lang w:val="es-ES"/>
              </w:rPr>
              <w:t>DAR ES SALAAM, TANZANIA</w:t>
            </w:r>
          </w:p>
          <w:p w:rsidR="00C6629F" w:rsidRPr="0065690F" w:rsidP="00C6629F" w14:paraId="587B3D8B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C6629F" w:rsidRPr="008D320E" w:rsidP="00C6629F" w14:paraId="0AF4E4D3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C6629F" w:rsidRPr="008D320E" w:rsidP="00C6629F" w14:paraId="6FFB38A2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3C1AE4" w:rsidRPr="0065690F" w:rsidP="00441372" w14:paraId="5AC48C55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3C1AE4" w:rsidRPr="0065690F" w:rsidP="00441372" w14:paraId="41487185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5A1CAD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F49D91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F1A35F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B94890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C591AD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9A4C25" w:rsidP="00F3021D" w14:paraId="7167B9BE" w14:textId="77777777">
            <w:pPr>
              <w:keepNext/>
              <w:keepLines/>
              <w:rPr>
                <w:bCs/>
                <w:lang w:val="es-ES"/>
              </w:rPr>
            </w:pPr>
            <w:r w:rsidRPr="009A4C25">
              <w:rPr>
                <w:bCs/>
                <w:lang w:val="es-ES"/>
              </w:rPr>
              <w:t>P. O. Box 9524</w:t>
            </w:r>
          </w:p>
          <w:p w:rsidR="00EA4725" w:rsidRPr="009A4C25" w:rsidP="00F3021D" w14:paraId="334D8FBB" w14:textId="77777777">
            <w:pPr>
              <w:keepNext/>
              <w:keepLines/>
              <w:rPr>
                <w:bCs/>
                <w:lang w:val="es-ES"/>
              </w:rPr>
            </w:pPr>
            <w:r w:rsidRPr="009A4C25">
              <w:rPr>
                <w:bCs/>
                <w:lang w:val="es-ES"/>
              </w:rPr>
              <w:t>DAR ES SALAAM, TANZANIA</w:t>
            </w:r>
          </w:p>
          <w:p w:rsidR="00C6629F" w:rsidRPr="0065690F" w:rsidP="00C6629F" w14:paraId="2596125B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C6629F" w:rsidRPr="008D320E" w:rsidP="00C6629F" w14:paraId="094AF61E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C6629F" w:rsidRPr="008D320E" w:rsidP="00C6629F" w14:paraId="1BD09433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0E627AD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31079C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927729D" w14:textId="77777777"/>
    <w:sectPr w:rsidSect="009A4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A4C25" w:rsidP="009A4C25" w14:paraId="06DFAE42" w14:textId="0E79895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A4C25" w:rsidP="009A4C25" w14:paraId="27D58CAF" w14:textId="7361595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2E25A1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4C25" w:rsidRPr="009A4C25" w:rsidP="009A4C25" w14:paraId="103ABF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4C25">
      <w:t>G/SPS/N/TZA/440</w:t>
    </w:r>
  </w:p>
  <w:p w:rsidR="009A4C25" w:rsidRPr="009A4C25" w:rsidP="009A4C25" w14:paraId="29759B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4C25" w:rsidRPr="009A4C25" w:rsidP="009A4C25" w14:paraId="0056CFAB" w14:textId="38BF99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4C25">
      <w:t xml:space="preserve">- </w:t>
    </w:r>
    <w:r w:rsidRPr="009A4C25">
      <w:fldChar w:fldCharType="begin"/>
    </w:r>
    <w:r w:rsidRPr="009A4C25">
      <w:instrText xml:space="preserve"> PAGE </w:instrText>
    </w:r>
    <w:r w:rsidRPr="009A4C25">
      <w:fldChar w:fldCharType="separate"/>
    </w:r>
    <w:r w:rsidRPr="009A4C25">
      <w:t>2</w:t>
    </w:r>
    <w:r w:rsidRPr="009A4C25">
      <w:fldChar w:fldCharType="end"/>
    </w:r>
    <w:r w:rsidRPr="009A4C25">
      <w:t xml:space="preserve"> -</w:t>
    </w:r>
  </w:p>
  <w:p w:rsidR="00EA4725" w:rsidRPr="009A4C25" w:rsidP="009A4C25" w14:paraId="14B8566A" w14:textId="770B1CA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4C25" w:rsidRPr="009A4C25" w:rsidP="009A4C25" w14:paraId="0FE9E2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4C25">
      <w:t>G/SPS/N/TZA/440</w:t>
    </w:r>
  </w:p>
  <w:p w:rsidR="009A4C25" w:rsidRPr="009A4C25" w:rsidP="009A4C25" w14:paraId="7F7CEF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4C25" w:rsidRPr="009A4C25" w:rsidP="009A4C25" w14:paraId="0E0FF61B" w14:textId="1AA9CF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4C25">
      <w:t xml:space="preserve">- </w:t>
    </w:r>
    <w:r w:rsidRPr="009A4C25">
      <w:fldChar w:fldCharType="begin"/>
    </w:r>
    <w:r w:rsidRPr="009A4C25">
      <w:instrText xml:space="preserve"> PAGE </w:instrText>
    </w:r>
    <w:r w:rsidRPr="009A4C25">
      <w:fldChar w:fldCharType="separate"/>
    </w:r>
    <w:r w:rsidRPr="009A4C25">
      <w:t>3</w:t>
    </w:r>
    <w:r w:rsidRPr="009A4C25">
      <w:fldChar w:fldCharType="end"/>
    </w:r>
    <w:r w:rsidRPr="009A4C25">
      <w:t xml:space="preserve"> -</w:t>
    </w:r>
  </w:p>
  <w:p w:rsidR="00EA4725" w:rsidRPr="009A4C25" w:rsidP="009A4C25" w14:paraId="188C66E6" w14:textId="67965A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F59C4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7782F1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8B28DC5" w14:textId="29FF212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742C02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D7A18B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01380D9" w14:textId="77777777">
          <w:pPr>
            <w:jc w:val="right"/>
            <w:rPr>
              <w:b/>
              <w:szCs w:val="16"/>
            </w:rPr>
          </w:pPr>
        </w:p>
      </w:tc>
    </w:tr>
    <w:tr w14:paraId="15934FD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6D352C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A4C25" w:rsidP="00656ABC" w14:paraId="581440A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G/SPS/N/TZA/440</w:t>
          </w:r>
        </w:p>
        <w:bookmarkEnd w:id="1"/>
        <w:p w:rsidR="00656ABC" w:rsidRPr="00EA4725" w:rsidP="00656ABC" w14:paraId="41E5524E" w14:textId="209A3C9E">
          <w:pPr>
            <w:jc w:val="right"/>
            <w:rPr>
              <w:b/>
              <w:szCs w:val="16"/>
            </w:rPr>
          </w:pPr>
        </w:p>
      </w:tc>
    </w:tr>
    <w:tr w14:paraId="199DDCB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6A5B8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45DF8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304847A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829570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4FCC61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5EBD31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FF2CA8E" w14:textId="2F29CB7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0519C75" w14:textId="6FA54F8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30D5D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288944">
    <w:abstractNumId w:val="9"/>
  </w:num>
  <w:num w:numId="2" w16cid:durableId="1570770854">
    <w:abstractNumId w:val="7"/>
  </w:num>
  <w:num w:numId="3" w16cid:durableId="1260262761">
    <w:abstractNumId w:val="6"/>
  </w:num>
  <w:num w:numId="4" w16cid:durableId="1888907072">
    <w:abstractNumId w:val="5"/>
  </w:num>
  <w:num w:numId="5" w16cid:durableId="553002395">
    <w:abstractNumId w:val="4"/>
  </w:num>
  <w:num w:numId="6" w16cid:durableId="1528978951">
    <w:abstractNumId w:val="12"/>
  </w:num>
  <w:num w:numId="7" w16cid:durableId="1957328002">
    <w:abstractNumId w:val="11"/>
  </w:num>
  <w:num w:numId="8" w16cid:durableId="1256784902">
    <w:abstractNumId w:val="10"/>
  </w:num>
  <w:num w:numId="9" w16cid:durableId="1931426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574186">
    <w:abstractNumId w:val="13"/>
  </w:num>
  <w:num w:numId="11" w16cid:durableId="1815445204">
    <w:abstractNumId w:val="8"/>
  </w:num>
  <w:num w:numId="12" w16cid:durableId="189689582">
    <w:abstractNumId w:val="3"/>
  </w:num>
  <w:num w:numId="13" w16cid:durableId="1750541028">
    <w:abstractNumId w:val="2"/>
  </w:num>
  <w:num w:numId="14" w16cid:durableId="1550920601">
    <w:abstractNumId w:val="1"/>
  </w:num>
  <w:num w:numId="15" w16cid:durableId="1504200080">
    <w:abstractNumId w:val="0"/>
  </w:num>
  <w:num w:numId="16" w16cid:durableId="1275671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1AE4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4C25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6629F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B81D57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2025-04-14T09:45:00Z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G/SPS/N/TZA/440</vt:lpwstr>
  </property>
</Properties>
</file>