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3862" w14:textId="21EA84C7" w:rsidR="006038F7" w:rsidRPr="002163AF" w:rsidRDefault="002163AF" w:rsidP="002163AF">
      <w:pPr>
        <w:pStyle w:val="Titre"/>
        <w:rPr>
          <w:caps w:val="0"/>
          <w:kern w:val="0"/>
        </w:rPr>
      </w:pPr>
      <w:bookmarkStart w:id="16" w:name="_Hlk106284733"/>
      <w:bookmarkStart w:id="17" w:name="_Hlk106355635"/>
      <w:r w:rsidRPr="002163AF">
        <w:rPr>
          <w:caps w:val="0"/>
          <w:kern w:val="0"/>
        </w:rPr>
        <w:t>NOTIFICATION</w:t>
      </w:r>
    </w:p>
    <w:p w14:paraId="393A0123" w14:textId="77777777" w:rsidR="006038F7" w:rsidRPr="002163AF" w:rsidRDefault="00CC1F04" w:rsidP="002163AF">
      <w:pPr>
        <w:pStyle w:val="Title3"/>
      </w:pPr>
      <w:r w:rsidRPr="002163AF">
        <w:t>Addendum</w:t>
      </w:r>
    </w:p>
    <w:p w14:paraId="014A6706" w14:textId="5742D35C" w:rsidR="00337700" w:rsidRPr="002163AF" w:rsidRDefault="00CC1F04" w:rsidP="002163AF">
      <w:r w:rsidRPr="002163AF">
        <w:t>The following communication, received on 1</w:t>
      </w:r>
      <w:r w:rsidR="002163AF" w:rsidRPr="002163AF">
        <w:t>3 June 2</w:t>
      </w:r>
      <w:r w:rsidRPr="002163AF">
        <w:t xml:space="preserve">022, is being circulated at the request of the delegation of </w:t>
      </w:r>
      <w:r w:rsidRPr="002163AF">
        <w:rPr>
          <w:u w:val="single"/>
        </w:rPr>
        <w:t>Morocco</w:t>
      </w:r>
      <w:r w:rsidRPr="002163AF">
        <w:t>.</w:t>
      </w:r>
    </w:p>
    <w:p w14:paraId="1E5EF359" w14:textId="77777777" w:rsidR="006038F7" w:rsidRPr="002163AF" w:rsidRDefault="006038F7" w:rsidP="002163AF"/>
    <w:p w14:paraId="3BAA7094" w14:textId="32836C3D" w:rsidR="006038F7" w:rsidRPr="002163AF" w:rsidRDefault="002163AF" w:rsidP="002163AF">
      <w:pPr>
        <w:jc w:val="center"/>
        <w:rPr>
          <w:b/>
        </w:rPr>
      </w:pPr>
      <w:r w:rsidRPr="002163AF">
        <w:rPr>
          <w:b/>
        </w:rPr>
        <w:t>_______________</w:t>
      </w:r>
    </w:p>
    <w:p w14:paraId="14ADBB8B" w14:textId="77777777" w:rsidR="006038F7" w:rsidRPr="002163AF" w:rsidRDefault="006038F7" w:rsidP="002163AF"/>
    <w:p w14:paraId="68007027" w14:textId="77777777" w:rsidR="006038F7" w:rsidRPr="002163AF" w:rsidRDefault="006038F7" w:rsidP="002163AF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915E98" w:rsidRPr="00AC3817" w14:paraId="43C72754" w14:textId="77777777" w:rsidTr="002163AF">
        <w:tc>
          <w:tcPr>
            <w:tcW w:w="9189" w:type="dxa"/>
            <w:shd w:val="clear" w:color="auto" w:fill="auto"/>
          </w:tcPr>
          <w:p w14:paraId="73DB6BE5" w14:textId="6CDE8565" w:rsidR="006038F7" w:rsidRPr="00AC3817" w:rsidRDefault="00CC1F04" w:rsidP="002163AF">
            <w:pPr>
              <w:spacing w:before="120" w:after="120"/>
              <w:rPr>
                <w:u w:val="single"/>
                <w:lang w:val="fr-FR"/>
              </w:rPr>
            </w:pPr>
            <w:r w:rsidRPr="00AC3817">
              <w:rPr>
                <w:i/>
                <w:iCs/>
                <w:u w:val="single"/>
                <w:lang w:val="fr-FR"/>
              </w:rPr>
              <w:t>Projet d'arrêté conjoint du ministre de l'agriculture, de la pêche maritime, du développement rural et des eaux et forêts et du ministre de la santé et de la protection sociale n°1289</w:t>
            </w:r>
            <w:r w:rsidR="002163AF" w:rsidRPr="00AC3817">
              <w:rPr>
                <w:i/>
                <w:iCs/>
                <w:u w:val="single"/>
                <w:lang w:val="fr-FR"/>
              </w:rPr>
              <w:t>-</w:t>
            </w:r>
            <w:r w:rsidRPr="00AC3817">
              <w:rPr>
                <w:i/>
                <w:iCs/>
                <w:u w:val="single"/>
                <w:lang w:val="fr-FR"/>
              </w:rPr>
              <w:t>22 du 9 chaoual 1434 (10 mai 2022) fixant la liste des produits microbiologiquement très périssables, leur date limite de consommation et la température de leur conservation</w:t>
            </w:r>
            <w:r w:rsidRPr="00AC3817">
              <w:rPr>
                <w:u w:val="single"/>
                <w:lang w:val="fr-FR"/>
              </w:rPr>
              <w:t xml:space="preserve"> (Draft Joint Order of the Minister of Agriculture, Marine Fisheries, Rural Development, Water Resources and Forestry and the Minister of Health and Social Protection </w:t>
            </w:r>
            <w:r w:rsidR="002163AF" w:rsidRPr="00AC3817">
              <w:rPr>
                <w:u w:val="single"/>
                <w:lang w:val="fr-FR"/>
              </w:rPr>
              <w:t xml:space="preserve">No. </w:t>
            </w:r>
            <w:r w:rsidRPr="00AC3817">
              <w:rPr>
                <w:u w:val="single"/>
                <w:lang w:val="fr-FR"/>
              </w:rPr>
              <w:t>1289</w:t>
            </w:r>
            <w:r w:rsidR="002163AF" w:rsidRPr="00AC3817">
              <w:rPr>
                <w:u w:val="single"/>
                <w:lang w:val="fr-FR"/>
              </w:rPr>
              <w:t>-</w:t>
            </w:r>
            <w:r w:rsidRPr="00AC3817">
              <w:rPr>
                <w:u w:val="single"/>
                <w:lang w:val="fr-FR"/>
              </w:rPr>
              <w:t>22 of 1</w:t>
            </w:r>
            <w:r w:rsidR="002163AF" w:rsidRPr="00AC3817">
              <w:rPr>
                <w:u w:val="single"/>
                <w:lang w:val="fr-FR"/>
              </w:rPr>
              <w:t>0 May 2</w:t>
            </w:r>
            <w:r w:rsidRPr="00AC3817">
              <w:rPr>
                <w:u w:val="single"/>
                <w:lang w:val="fr-FR"/>
              </w:rPr>
              <w:t>022 (9 chaoual 1434) establishing the list o</w:t>
            </w:r>
            <w:r w:rsidR="002163AF" w:rsidRPr="00AC3817">
              <w:rPr>
                <w:u w:val="single"/>
                <w:lang w:val="fr-FR"/>
              </w:rPr>
              <w:t xml:space="preserve">f </w:t>
            </w:r>
            <w:r w:rsidRPr="00AC3817">
              <w:rPr>
                <w:u w:val="single"/>
                <w:lang w:val="fr-FR"/>
              </w:rPr>
              <w:t>microbiologically highly perishable products, their use</w:t>
            </w:r>
            <w:r w:rsidR="002163AF" w:rsidRPr="00AC3817">
              <w:rPr>
                <w:u w:val="single"/>
                <w:lang w:val="fr-FR"/>
              </w:rPr>
              <w:t>-</w:t>
            </w:r>
            <w:r w:rsidRPr="00AC3817">
              <w:rPr>
                <w:u w:val="single"/>
                <w:lang w:val="fr-FR"/>
              </w:rPr>
              <w:t>by date and storage temperature)</w:t>
            </w:r>
          </w:p>
        </w:tc>
      </w:tr>
      <w:tr w:rsidR="00915E98" w:rsidRPr="002163AF" w14:paraId="339A00D2" w14:textId="77777777" w:rsidTr="002163AF">
        <w:tc>
          <w:tcPr>
            <w:tcW w:w="9189" w:type="dxa"/>
            <w:shd w:val="clear" w:color="auto" w:fill="auto"/>
          </w:tcPr>
          <w:p w14:paraId="4A3C9429" w14:textId="411CA323" w:rsidR="006038F7" w:rsidRPr="002163AF" w:rsidRDefault="00916D43" w:rsidP="002163AF">
            <w:pPr>
              <w:spacing w:before="120" w:after="240"/>
            </w:pPr>
            <w:r w:rsidRPr="002163AF">
              <w:t xml:space="preserve">The notified draft Order repeals the </w:t>
            </w:r>
            <w:r w:rsidR="001E168F">
              <w:t>J</w:t>
            </w:r>
            <w:r w:rsidRPr="002163AF">
              <w:t xml:space="preserve">oint Order of the Minister of Agriculture, Rural Development, Water Resources and Forestry, the Minister of Marine Fisheries and the Minister of Health </w:t>
            </w:r>
            <w:r w:rsidR="002163AF" w:rsidRPr="002163AF">
              <w:t xml:space="preserve">No. </w:t>
            </w:r>
            <w:r w:rsidRPr="002163AF">
              <w:t>440</w:t>
            </w:r>
            <w:r w:rsidR="002163AF" w:rsidRPr="002163AF">
              <w:t>-</w:t>
            </w:r>
            <w:r w:rsidRPr="002163AF">
              <w:t>01 of 2</w:t>
            </w:r>
            <w:r w:rsidR="002163AF" w:rsidRPr="002163AF">
              <w:t>6 February 2</w:t>
            </w:r>
            <w:r w:rsidRPr="002163AF">
              <w:t>001 (2 hija 1421) on shelf life and storage requirements of certain food products.</w:t>
            </w:r>
          </w:p>
          <w:p w14:paraId="2B94B692" w14:textId="1712B692" w:rsidR="00CC1F04" w:rsidRPr="002163AF" w:rsidRDefault="00CC1F04" w:rsidP="002163AF">
            <w:pPr>
              <w:spacing w:after="240"/>
            </w:pPr>
            <w:r w:rsidRPr="002163AF">
              <w:t>The change concerns processed cheese and cheese</w:t>
            </w:r>
            <w:r w:rsidR="002163AF" w:rsidRPr="002163AF">
              <w:t>-</w:t>
            </w:r>
            <w:r w:rsidRPr="002163AF">
              <w:t>based food preparations</w:t>
            </w:r>
            <w:r w:rsidR="002163AF" w:rsidRPr="002163AF">
              <w:t>: l</w:t>
            </w:r>
            <w:r w:rsidRPr="002163AF">
              <w:t>ist of microbiologically highly perishable products, their use</w:t>
            </w:r>
            <w:r w:rsidR="002163AF" w:rsidRPr="002163AF">
              <w:t>-</w:t>
            </w:r>
            <w:r w:rsidRPr="002163AF">
              <w:t>by date and storage temperature.</w:t>
            </w:r>
          </w:p>
          <w:p w14:paraId="110CD026" w14:textId="117B3A3C" w:rsidR="00916D43" w:rsidRPr="002163AF" w:rsidRDefault="00B762EE" w:rsidP="002163AF">
            <w:pPr>
              <w:spacing w:before="240" w:after="120"/>
              <w:rPr>
                <w:rStyle w:val="Lienhypertexte"/>
              </w:rPr>
            </w:pPr>
            <w:hyperlink r:id="rId8" w:tgtFrame="_blank" w:history="1">
              <w:r w:rsidR="002163AF" w:rsidRPr="002163AF">
                <w:rPr>
                  <w:rStyle w:val="Lienhypertexte"/>
                </w:rPr>
                <w:t>https://members.wto.org/crnattachments/2022/SPS/MAR/22_4077_00_f.pdf</w:t>
              </w:r>
            </w:hyperlink>
          </w:p>
        </w:tc>
      </w:tr>
      <w:tr w:rsidR="00915E98" w:rsidRPr="002163AF" w14:paraId="42DFFD91" w14:textId="77777777" w:rsidTr="002163AF">
        <w:tc>
          <w:tcPr>
            <w:tcW w:w="9189" w:type="dxa"/>
            <w:shd w:val="clear" w:color="auto" w:fill="auto"/>
          </w:tcPr>
          <w:p w14:paraId="361E48EA" w14:textId="77777777" w:rsidR="006038F7" w:rsidRPr="002163AF" w:rsidRDefault="00CC1F04" w:rsidP="002163AF">
            <w:pPr>
              <w:spacing w:before="120" w:after="120"/>
              <w:rPr>
                <w:b/>
              </w:rPr>
            </w:pPr>
            <w:r w:rsidRPr="002163AF">
              <w:rPr>
                <w:b/>
              </w:rPr>
              <w:t>This addendum concerns a:</w:t>
            </w:r>
          </w:p>
        </w:tc>
      </w:tr>
      <w:tr w:rsidR="00915E98" w:rsidRPr="002163AF" w14:paraId="3C77154E" w14:textId="77777777" w:rsidTr="002163AF">
        <w:tc>
          <w:tcPr>
            <w:tcW w:w="9189" w:type="dxa"/>
            <w:shd w:val="clear" w:color="auto" w:fill="auto"/>
          </w:tcPr>
          <w:p w14:paraId="260F853C" w14:textId="77777777" w:rsidR="006038F7" w:rsidRPr="002163AF" w:rsidRDefault="00CC1F04" w:rsidP="002163AF">
            <w:pPr>
              <w:spacing w:before="120" w:after="120"/>
              <w:ind w:left="1440" w:hanging="873"/>
            </w:pPr>
            <w:r w:rsidRPr="002163AF">
              <w:t>[</w:t>
            </w:r>
            <w:r w:rsidRPr="002163AF">
              <w:rPr>
                <w:b/>
                <w:bCs/>
              </w:rPr>
              <w:t>X</w:t>
            </w:r>
            <w:r w:rsidRPr="002163AF">
              <w:t>]</w:t>
            </w:r>
            <w:r w:rsidRPr="002163AF">
              <w:tab/>
              <w:t>Modification of final date for comments</w:t>
            </w:r>
          </w:p>
        </w:tc>
      </w:tr>
      <w:tr w:rsidR="00915E98" w:rsidRPr="002163AF" w14:paraId="260A1411" w14:textId="77777777" w:rsidTr="002163AF">
        <w:tc>
          <w:tcPr>
            <w:tcW w:w="9189" w:type="dxa"/>
            <w:shd w:val="clear" w:color="auto" w:fill="auto"/>
          </w:tcPr>
          <w:p w14:paraId="3F792841" w14:textId="58DA3694" w:rsidR="006038F7" w:rsidRPr="002163AF" w:rsidRDefault="002163AF" w:rsidP="002163AF">
            <w:pPr>
              <w:spacing w:before="120" w:after="120"/>
              <w:ind w:left="1440" w:hanging="873"/>
            </w:pPr>
            <w:r w:rsidRPr="002163AF">
              <w:t>[ ]</w:t>
            </w:r>
            <w:r w:rsidR="007B1D56" w:rsidRPr="002163AF">
              <w:tab/>
              <w:t>Notification of adoption, publication or entry into force of regulation</w:t>
            </w:r>
          </w:p>
        </w:tc>
      </w:tr>
      <w:tr w:rsidR="00915E98" w:rsidRPr="002163AF" w14:paraId="6EBD0392" w14:textId="77777777" w:rsidTr="002163AF">
        <w:tc>
          <w:tcPr>
            <w:tcW w:w="9189" w:type="dxa"/>
            <w:shd w:val="clear" w:color="auto" w:fill="auto"/>
          </w:tcPr>
          <w:p w14:paraId="6BB08A78" w14:textId="77777777" w:rsidR="006038F7" w:rsidRPr="002163AF" w:rsidRDefault="00CC1F04" w:rsidP="002163AF">
            <w:pPr>
              <w:spacing w:before="120" w:after="120"/>
              <w:ind w:left="1440" w:hanging="873"/>
            </w:pPr>
            <w:r w:rsidRPr="002163AF">
              <w:t>[</w:t>
            </w:r>
            <w:r w:rsidRPr="002163AF">
              <w:rPr>
                <w:b/>
                <w:bCs/>
              </w:rPr>
              <w:t>X</w:t>
            </w:r>
            <w:r w:rsidRPr="002163AF">
              <w:t>]</w:t>
            </w:r>
            <w:r w:rsidRPr="002163AF">
              <w:tab/>
              <w:t>Modification of content and/or scope of previously notified draft regulation</w:t>
            </w:r>
          </w:p>
        </w:tc>
      </w:tr>
      <w:tr w:rsidR="00915E98" w:rsidRPr="002163AF" w14:paraId="5A42A842" w14:textId="77777777" w:rsidTr="002163AF">
        <w:tc>
          <w:tcPr>
            <w:tcW w:w="9189" w:type="dxa"/>
            <w:shd w:val="clear" w:color="auto" w:fill="auto"/>
          </w:tcPr>
          <w:p w14:paraId="643EDA1E" w14:textId="505C4584" w:rsidR="006038F7" w:rsidRPr="002163AF" w:rsidRDefault="002163AF" w:rsidP="002163AF">
            <w:pPr>
              <w:spacing w:before="120" w:after="120"/>
              <w:ind w:left="1440" w:hanging="873"/>
            </w:pPr>
            <w:r w:rsidRPr="002163AF">
              <w:t>[ ]</w:t>
            </w:r>
            <w:r w:rsidR="007B1D56" w:rsidRPr="002163AF">
              <w:tab/>
              <w:t>Withdrawal of proposed regulation</w:t>
            </w:r>
          </w:p>
        </w:tc>
      </w:tr>
      <w:tr w:rsidR="00915E98" w:rsidRPr="002163AF" w14:paraId="40E2FD31" w14:textId="77777777" w:rsidTr="002163AF">
        <w:tc>
          <w:tcPr>
            <w:tcW w:w="9189" w:type="dxa"/>
            <w:shd w:val="clear" w:color="auto" w:fill="auto"/>
          </w:tcPr>
          <w:p w14:paraId="4A3DD361" w14:textId="00C1E240" w:rsidR="006038F7" w:rsidRPr="002163AF" w:rsidRDefault="002163AF" w:rsidP="002163AF">
            <w:pPr>
              <w:spacing w:before="120" w:after="120"/>
              <w:ind w:left="1440" w:hanging="873"/>
            </w:pPr>
            <w:r w:rsidRPr="002163AF">
              <w:t>[ ]</w:t>
            </w:r>
            <w:r w:rsidR="007B1D56" w:rsidRPr="002163AF">
              <w:tab/>
              <w:t>Change in proposed date of adoption, publication or date of entry into force</w:t>
            </w:r>
          </w:p>
        </w:tc>
      </w:tr>
      <w:tr w:rsidR="00915E98" w:rsidRPr="002163AF" w14:paraId="38251562" w14:textId="77777777" w:rsidTr="002163AF">
        <w:tc>
          <w:tcPr>
            <w:tcW w:w="9189" w:type="dxa"/>
            <w:shd w:val="clear" w:color="auto" w:fill="auto"/>
          </w:tcPr>
          <w:p w14:paraId="5F18092E" w14:textId="1991996C" w:rsidR="006038F7" w:rsidRPr="002163AF" w:rsidRDefault="002163AF" w:rsidP="002163AF">
            <w:pPr>
              <w:spacing w:before="120" w:after="120"/>
              <w:ind w:left="1440" w:hanging="873"/>
            </w:pPr>
            <w:r w:rsidRPr="002163AF">
              <w:t>[ ]</w:t>
            </w:r>
            <w:r w:rsidR="007B1D56" w:rsidRPr="002163AF">
              <w:tab/>
              <w:t>Other:</w:t>
            </w:r>
          </w:p>
        </w:tc>
      </w:tr>
      <w:tr w:rsidR="00915E98" w:rsidRPr="002163AF" w14:paraId="2B2CE18F" w14:textId="77777777" w:rsidTr="002163AF">
        <w:tc>
          <w:tcPr>
            <w:tcW w:w="9189" w:type="dxa"/>
            <w:shd w:val="clear" w:color="auto" w:fill="auto"/>
          </w:tcPr>
          <w:p w14:paraId="01B22B1E" w14:textId="77D35920" w:rsidR="006038F7" w:rsidRPr="002163AF" w:rsidRDefault="00CC1F04" w:rsidP="002163AF">
            <w:pPr>
              <w:spacing w:before="120" w:after="120"/>
              <w:rPr>
                <w:b/>
              </w:rPr>
            </w:pPr>
            <w:r w:rsidRPr="002163AF">
              <w:rPr>
                <w:b/>
              </w:rPr>
              <w:t>Comment period</w:t>
            </w:r>
            <w:r w:rsidR="002163AF" w:rsidRPr="002163AF">
              <w:rPr>
                <w:b/>
              </w:rPr>
              <w:t xml:space="preserve">: </w:t>
            </w:r>
            <w:r w:rsidR="002163AF" w:rsidRPr="002163AF">
              <w:rPr>
                <w:b/>
                <w:i/>
              </w:rPr>
              <w:t>(</w:t>
            </w:r>
            <w:r w:rsidRPr="002163AF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2163AF" w:rsidRPr="002163AF">
              <w:rPr>
                <w:b/>
                <w:i/>
              </w:rPr>
              <w:t>. U</w:t>
            </w:r>
            <w:r w:rsidRPr="002163AF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915E98" w:rsidRPr="002163AF" w14:paraId="74A240A2" w14:textId="77777777" w:rsidTr="002163AF">
        <w:tc>
          <w:tcPr>
            <w:tcW w:w="9189" w:type="dxa"/>
            <w:shd w:val="clear" w:color="auto" w:fill="auto"/>
          </w:tcPr>
          <w:p w14:paraId="73D6059D" w14:textId="74CC35F5" w:rsidR="006038F7" w:rsidRPr="002163AF" w:rsidRDefault="00CC1F04" w:rsidP="002163AF">
            <w:pPr>
              <w:spacing w:before="120" w:after="120"/>
              <w:ind w:left="1440" w:hanging="873"/>
            </w:pPr>
            <w:r w:rsidRPr="002163AF">
              <w:lastRenderedPageBreak/>
              <w:t>[</w:t>
            </w:r>
            <w:r w:rsidRPr="002163AF">
              <w:rPr>
                <w:b/>
                <w:bCs/>
              </w:rPr>
              <w:t>X</w:t>
            </w:r>
            <w:r w:rsidRPr="002163AF">
              <w:t>]</w:t>
            </w:r>
            <w:r w:rsidRPr="002163AF">
              <w:tab/>
              <w:t>Sixty days from the date of circulation of the addendum to the notification and/or (</w:t>
            </w:r>
            <w:r w:rsidRPr="002163AF">
              <w:rPr>
                <w:i/>
                <w:iCs/>
              </w:rPr>
              <w:t>dd/mm/yy</w:t>
            </w:r>
            <w:r w:rsidRPr="002163AF">
              <w:t>)</w:t>
            </w:r>
            <w:r w:rsidR="002163AF" w:rsidRPr="002163AF">
              <w:t>: 15 August 2</w:t>
            </w:r>
            <w:r w:rsidRPr="002163AF">
              <w:t>022</w:t>
            </w:r>
          </w:p>
        </w:tc>
      </w:tr>
      <w:tr w:rsidR="00915E98" w:rsidRPr="002163AF" w14:paraId="1A4F9249" w14:textId="77777777" w:rsidTr="002163AF">
        <w:tc>
          <w:tcPr>
            <w:tcW w:w="9189" w:type="dxa"/>
            <w:shd w:val="clear" w:color="auto" w:fill="auto"/>
          </w:tcPr>
          <w:p w14:paraId="0F967693" w14:textId="37113AFF" w:rsidR="006038F7" w:rsidRPr="002163AF" w:rsidRDefault="00CC1F04" w:rsidP="002163AF">
            <w:pPr>
              <w:keepNext/>
              <w:keepLines/>
              <w:spacing w:before="120" w:after="120"/>
              <w:rPr>
                <w:b/>
              </w:rPr>
            </w:pPr>
            <w:r w:rsidRPr="002163AF">
              <w:rPr>
                <w:b/>
              </w:rPr>
              <w:t>Agency or authority designated to handle comments</w:t>
            </w:r>
            <w:r w:rsidR="002163AF" w:rsidRPr="002163AF">
              <w:rPr>
                <w:b/>
              </w:rPr>
              <w:t>: [</w:t>
            </w:r>
            <w:r w:rsidRPr="002163AF">
              <w:rPr>
                <w:b/>
              </w:rPr>
              <w:t>X]</w:t>
            </w:r>
            <w:r w:rsidR="002163AF" w:rsidRPr="002163AF">
              <w:rPr>
                <w:b/>
              </w:rPr>
              <w:t xml:space="preserve"> </w:t>
            </w:r>
            <w:r w:rsidRPr="002163AF">
              <w:rPr>
                <w:b/>
              </w:rPr>
              <w:t>National Notification Authority, [X]</w:t>
            </w:r>
            <w:r w:rsidR="002163AF" w:rsidRPr="002163AF">
              <w:rPr>
                <w:b/>
              </w:rPr>
              <w:t xml:space="preserve"> </w:t>
            </w:r>
            <w:r w:rsidRPr="002163AF">
              <w:rPr>
                <w:b/>
              </w:rPr>
              <w:t>National Enquiry Point</w:t>
            </w:r>
            <w:r w:rsidR="002163AF" w:rsidRPr="002163AF">
              <w:rPr>
                <w:b/>
              </w:rPr>
              <w:t>. A</w:t>
            </w:r>
            <w:r w:rsidRPr="002163AF">
              <w:rPr>
                <w:b/>
              </w:rPr>
              <w:t>ddress, fax number and email address (if available) of other body:</w:t>
            </w:r>
          </w:p>
        </w:tc>
      </w:tr>
      <w:tr w:rsidR="00915E98" w:rsidRPr="002163AF" w14:paraId="22D1C3A8" w14:textId="77777777" w:rsidTr="002163AF">
        <w:tc>
          <w:tcPr>
            <w:tcW w:w="9189" w:type="dxa"/>
            <w:shd w:val="clear" w:color="auto" w:fill="auto"/>
          </w:tcPr>
          <w:p w14:paraId="79ABCCCA" w14:textId="77777777" w:rsidR="006038F7" w:rsidRPr="00AC3817" w:rsidRDefault="00CC1F04" w:rsidP="002163AF">
            <w:pPr>
              <w:keepNext/>
              <w:keepLines/>
              <w:spacing w:before="120"/>
              <w:rPr>
                <w:lang w:val="fr-FR"/>
              </w:rPr>
            </w:pPr>
            <w:r w:rsidRPr="00AC3817">
              <w:rPr>
                <w:i/>
                <w:iCs/>
                <w:lang w:val="fr-FR"/>
              </w:rPr>
              <w:t>Office national de sécurité sanitaire des produits alimentaires</w:t>
            </w:r>
            <w:r w:rsidRPr="00AC3817">
              <w:rPr>
                <w:lang w:val="fr-FR"/>
              </w:rPr>
              <w:t>, ONSSA (National Office for Food Safety)</w:t>
            </w:r>
          </w:p>
          <w:p w14:paraId="4EDC4C28" w14:textId="77777777" w:rsidR="006038F7" w:rsidRPr="00AC3817" w:rsidRDefault="00CC1F04" w:rsidP="002163AF">
            <w:pPr>
              <w:keepNext/>
              <w:keepLines/>
              <w:rPr>
                <w:lang w:val="fr-FR"/>
              </w:rPr>
            </w:pPr>
            <w:r w:rsidRPr="00AC3817">
              <w:rPr>
                <w:i/>
                <w:iCs/>
                <w:lang w:val="fr-FR"/>
              </w:rPr>
              <w:t xml:space="preserve">Direction de l'évaluation des risques et des affaires juridiques </w:t>
            </w:r>
            <w:r w:rsidRPr="00AC3817">
              <w:rPr>
                <w:lang w:val="fr-FR"/>
              </w:rPr>
              <w:t>(Directorate of Risk Assessment and Legal Affairs)</w:t>
            </w:r>
          </w:p>
          <w:p w14:paraId="74626E39" w14:textId="77777777" w:rsidR="006038F7" w:rsidRPr="00AC3817" w:rsidRDefault="00CC1F04" w:rsidP="002163AF">
            <w:pPr>
              <w:keepNext/>
              <w:keepLines/>
              <w:rPr>
                <w:lang w:val="fr-FR"/>
              </w:rPr>
            </w:pPr>
            <w:r w:rsidRPr="00AC3817">
              <w:rPr>
                <w:i/>
                <w:iCs/>
                <w:lang w:val="fr-FR"/>
              </w:rPr>
              <w:t>Division de la normalisation et des questions SPS</w:t>
            </w:r>
            <w:r w:rsidRPr="00AC3817">
              <w:rPr>
                <w:lang w:val="fr-FR"/>
              </w:rPr>
              <w:t xml:space="preserve"> (Standardization and SPS Matters Division)</w:t>
            </w:r>
          </w:p>
          <w:p w14:paraId="7F2B7CC9" w14:textId="77777777" w:rsidR="006038F7" w:rsidRPr="002163AF" w:rsidRDefault="00CC1F04" w:rsidP="002163AF">
            <w:pPr>
              <w:keepNext/>
              <w:keepLines/>
            </w:pPr>
            <w:r w:rsidRPr="002163AF">
              <w:t>Avenue Hadj Ahmed Cherkaoui</w:t>
            </w:r>
          </w:p>
          <w:p w14:paraId="425F236E" w14:textId="77777777" w:rsidR="006038F7" w:rsidRPr="002163AF" w:rsidRDefault="00CC1F04" w:rsidP="002163AF">
            <w:pPr>
              <w:keepNext/>
              <w:keepLines/>
            </w:pPr>
            <w:r w:rsidRPr="002163AF">
              <w:t>Agdal Rabat, Morocco</w:t>
            </w:r>
          </w:p>
          <w:p w14:paraId="56DF08E7" w14:textId="66810F80" w:rsidR="006038F7" w:rsidRPr="002163AF" w:rsidRDefault="00CC1F04" w:rsidP="002163AF">
            <w:pPr>
              <w:keepNext/>
              <w:keepLines/>
            </w:pPr>
            <w:r w:rsidRPr="002163AF">
              <w:t>Tel.</w:t>
            </w:r>
            <w:r w:rsidR="002163AF" w:rsidRPr="002163AF">
              <w:t>: (</w:t>
            </w:r>
            <w:r w:rsidRPr="002163AF">
              <w:t>+212) 5 37 67 65 11/13</w:t>
            </w:r>
          </w:p>
          <w:p w14:paraId="45656CDF" w14:textId="6EA3F3A4" w:rsidR="006038F7" w:rsidRPr="002163AF" w:rsidRDefault="00CC1F04" w:rsidP="002163AF">
            <w:pPr>
              <w:keepNext/>
              <w:keepLines/>
            </w:pPr>
            <w:r w:rsidRPr="002163AF">
              <w:t>GSM</w:t>
            </w:r>
            <w:r w:rsidR="002163AF" w:rsidRPr="002163AF">
              <w:t>: (</w:t>
            </w:r>
            <w:r w:rsidRPr="002163AF">
              <w:t>+212) 6 7399 7817</w:t>
            </w:r>
          </w:p>
          <w:p w14:paraId="5F0E7084" w14:textId="44BC87BF" w:rsidR="006038F7" w:rsidRPr="002163AF" w:rsidRDefault="00CC1F04" w:rsidP="002163AF">
            <w:pPr>
              <w:keepNext/>
              <w:keepLines/>
            </w:pPr>
            <w:r w:rsidRPr="002163AF">
              <w:t>Fax</w:t>
            </w:r>
            <w:r w:rsidR="002163AF" w:rsidRPr="002163AF">
              <w:t>: (</w:t>
            </w:r>
            <w:r w:rsidRPr="002163AF">
              <w:t>+212) 5 3768 2049</w:t>
            </w:r>
          </w:p>
          <w:p w14:paraId="47FF590F" w14:textId="0B7B867C" w:rsidR="006038F7" w:rsidRPr="002163AF" w:rsidRDefault="007B1D56" w:rsidP="002163AF">
            <w:pPr>
              <w:keepNext/>
              <w:keepLines/>
            </w:pPr>
            <w:r w:rsidRPr="002163AF">
              <w:t xml:space="preserve">Email: </w:t>
            </w:r>
            <w:hyperlink r:id="rId9" w:history="1">
              <w:r w:rsidR="002163AF" w:rsidRPr="002163AF">
                <w:rPr>
                  <w:rStyle w:val="Lienhypertexte"/>
                </w:rPr>
                <w:t>enquirypoint.spsmar@onssa.gov.ma</w:t>
              </w:r>
            </w:hyperlink>
          </w:p>
          <w:p w14:paraId="2A087DE0" w14:textId="7F0627D0" w:rsidR="006038F7" w:rsidRPr="002163AF" w:rsidRDefault="00CC1F04" w:rsidP="002163AF">
            <w:pPr>
              <w:keepNext/>
              <w:keepLines/>
              <w:spacing w:after="120"/>
            </w:pPr>
            <w:r w:rsidRPr="002163AF">
              <w:t xml:space="preserve">Website: </w:t>
            </w:r>
            <w:hyperlink r:id="rId10" w:tgtFrame="_blank" w:history="1">
              <w:r w:rsidR="002163AF" w:rsidRPr="002163AF">
                <w:rPr>
                  <w:rStyle w:val="Lienhypertexte"/>
                </w:rPr>
                <w:t>http://www.onssa.gov.ma</w:t>
              </w:r>
            </w:hyperlink>
          </w:p>
        </w:tc>
      </w:tr>
      <w:tr w:rsidR="00915E98" w:rsidRPr="002163AF" w14:paraId="4B805D38" w14:textId="77777777" w:rsidTr="002163AF">
        <w:tc>
          <w:tcPr>
            <w:tcW w:w="9189" w:type="dxa"/>
            <w:shd w:val="clear" w:color="auto" w:fill="auto"/>
          </w:tcPr>
          <w:p w14:paraId="644BD03B" w14:textId="2FDF2072" w:rsidR="006038F7" w:rsidRPr="002163AF" w:rsidRDefault="00CC1F04" w:rsidP="002163AF">
            <w:pPr>
              <w:spacing w:before="120" w:after="120"/>
              <w:rPr>
                <w:b/>
              </w:rPr>
            </w:pPr>
            <w:r w:rsidRPr="002163AF">
              <w:rPr>
                <w:b/>
              </w:rPr>
              <w:t>Text(s) available from</w:t>
            </w:r>
            <w:r w:rsidR="002163AF" w:rsidRPr="002163AF">
              <w:rPr>
                <w:b/>
              </w:rPr>
              <w:t>: [</w:t>
            </w:r>
            <w:r w:rsidRPr="002163AF">
              <w:rPr>
                <w:b/>
              </w:rPr>
              <w:t>X]</w:t>
            </w:r>
            <w:r w:rsidR="002163AF" w:rsidRPr="002163AF">
              <w:rPr>
                <w:b/>
              </w:rPr>
              <w:t xml:space="preserve"> </w:t>
            </w:r>
            <w:r w:rsidRPr="002163AF">
              <w:rPr>
                <w:b/>
              </w:rPr>
              <w:t>National Notification Authority, [X]</w:t>
            </w:r>
            <w:r w:rsidR="002163AF" w:rsidRPr="002163AF">
              <w:rPr>
                <w:b/>
              </w:rPr>
              <w:t xml:space="preserve"> </w:t>
            </w:r>
            <w:r w:rsidRPr="002163AF">
              <w:rPr>
                <w:b/>
              </w:rPr>
              <w:t>National Enquiry Point</w:t>
            </w:r>
            <w:r w:rsidR="002163AF" w:rsidRPr="002163AF">
              <w:rPr>
                <w:b/>
              </w:rPr>
              <w:t>. A</w:t>
            </w:r>
            <w:r w:rsidRPr="002163AF">
              <w:rPr>
                <w:b/>
              </w:rPr>
              <w:t>ddress, fax number and email address (if available) of other body:</w:t>
            </w:r>
          </w:p>
        </w:tc>
      </w:tr>
      <w:tr w:rsidR="00915E98" w:rsidRPr="002163AF" w14:paraId="7F48CFCE" w14:textId="77777777" w:rsidTr="002163AF">
        <w:tc>
          <w:tcPr>
            <w:tcW w:w="9189" w:type="dxa"/>
            <w:shd w:val="clear" w:color="auto" w:fill="auto"/>
          </w:tcPr>
          <w:p w14:paraId="16851BDE" w14:textId="1E0D3F12" w:rsidR="006038F7" w:rsidRPr="00AC3817" w:rsidRDefault="00CC1F04" w:rsidP="002163AF">
            <w:pPr>
              <w:spacing w:before="120"/>
              <w:rPr>
                <w:lang w:val="fr-FR"/>
              </w:rPr>
            </w:pPr>
            <w:r w:rsidRPr="00AC3817">
              <w:rPr>
                <w:lang w:val="fr-FR"/>
              </w:rPr>
              <w:t xml:space="preserve">Office national de sécurité sanitaire des produits alimentaires, ONSSA </w:t>
            </w:r>
          </w:p>
          <w:p w14:paraId="0B8AC40E" w14:textId="7D396988" w:rsidR="006038F7" w:rsidRPr="00AC3817" w:rsidRDefault="00CC1F04" w:rsidP="002163AF">
            <w:pPr>
              <w:rPr>
                <w:lang w:val="fr-FR"/>
              </w:rPr>
            </w:pPr>
            <w:r w:rsidRPr="00AC3817">
              <w:rPr>
                <w:lang w:val="fr-FR"/>
              </w:rPr>
              <w:t xml:space="preserve">Direction de l'évaluation des risques et des affaires juridiques </w:t>
            </w:r>
          </w:p>
          <w:p w14:paraId="65900D99" w14:textId="7412598F" w:rsidR="006038F7" w:rsidRPr="00AC3817" w:rsidRDefault="00CC1F04" w:rsidP="002163AF">
            <w:pPr>
              <w:rPr>
                <w:lang w:val="fr-FR"/>
              </w:rPr>
            </w:pPr>
            <w:r w:rsidRPr="00AC3817">
              <w:rPr>
                <w:lang w:val="fr-FR"/>
              </w:rPr>
              <w:t>Division de la normalisation et des questions SPS</w:t>
            </w:r>
          </w:p>
          <w:p w14:paraId="62668F7B" w14:textId="77777777" w:rsidR="006038F7" w:rsidRPr="002163AF" w:rsidRDefault="00CC1F04" w:rsidP="002163AF">
            <w:r w:rsidRPr="002163AF">
              <w:t>Avenue Hadj Ahmed Cherkaoui</w:t>
            </w:r>
          </w:p>
          <w:p w14:paraId="139B46EA" w14:textId="77777777" w:rsidR="006038F7" w:rsidRPr="002163AF" w:rsidRDefault="00CC1F04" w:rsidP="002163AF">
            <w:r w:rsidRPr="002163AF">
              <w:t>Agdal Rabat, Morocco</w:t>
            </w:r>
          </w:p>
          <w:p w14:paraId="46FC41B2" w14:textId="70F5978B" w:rsidR="006038F7" w:rsidRPr="002163AF" w:rsidRDefault="00CC1F04" w:rsidP="002163AF">
            <w:r w:rsidRPr="002163AF">
              <w:t>Tel.</w:t>
            </w:r>
            <w:r w:rsidR="002163AF" w:rsidRPr="002163AF">
              <w:t>: (</w:t>
            </w:r>
            <w:r w:rsidRPr="002163AF">
              <w:t>+212) 5 37 67 65 11/13</w:t>
            </w:r>
          </w:p>
          <w:p w14:paraId="56711677" w14:textId="50BABB65" w:rsidR="006038F7" w:rsidRPr="002163AF" w:rsidRDefault="00CC1F04" w:rsidP="002163AF">
            <w:r w:rsidRPr="002163AF">
              <w:t>GSM</w:t>
            </w:r>
            <w:r w:rsidR="002163AF" w:rsidRPr="002163AF">
              <w:t>: (</w:t>
            </w:r>
            <w:r w:rsidRPr="002163AF">
              <w:t>+212) 6 7399 7817</w:t>
            </w:r>
          </w:p>
          <w:p w14:paraId="4B77B40A" w14:textId="0D71EA67" w:rsidR="006038F7" w:rsidRPr="002163AF" w:rsidRDefault="00CC1F04" w:rsidP="002163AF">
            <w:r w:rsidRPr="002163AF">
              <w:t>Fax</w:t>
            </w:r>
            <w:r w:rsidR="002163AF" w:rsidRPr="002163AF">
              <w:t>: (</w:t>
            </w:r>
            <w:r w:rsidRPr="002163AF">
              <w:t>+212) 5 3768 2049</w:t>
            </w:r>
          </w:p>
          <w:p w14:paraId="4A42B12F" w14:textId="76A32A8E" w:rsidR="006038F7" w:rsidRPr="002163AF" w:rsidRDefault="007B1D56" w:rsidP="002163AF">
            <w:r w:rsidRPr="002163AF">
              <w:t xml:space="preserve">Email: </w:t>
            </w:r>
            <w:hyperlink r:id="rId11" w:history="1">
              <w:r w:rsidR="002163AF" w:rsidRPr="002163AF">
                <w:rPr>
                  <w:rStyle w:val="Lienhypertexte"/>
                </w:rPr>
                <w:t>enquirypoint.spsmar@onssa.gov.ma</w:t>
              </w:r>
            </w:hyperlink>
          </w:p>
          <w:p w14:paraId="7B9431D6" w14:textId="70BC3BC7" w:rsidR="006038F7" w:rsidRPr="002163AF" w:rsidRDefault="00CC1F04" w:rsidP="002163AF">
            <w:pPr>
              <w:spacing w:after="120"/>
            </w:pPr>
            <w:r w:rsidRPr="002163AF">
              <w:t xml:space="preserve">Website: </w:t>
            </w:r>
            <w:hyperlink r:id="rId12" w:tgtFrame="_blank" w:history="1">
              <w:r w:rsidR="002163AF" w:rsidRPr="002163AF">
                <w:rPr>
                  <w:rStyle w:val="Lienhypertexte"/>
                </w:rPr>
                <w:t>http://www.onssa.gov.ma</w:t>
              </w:r>
            </w:hyperlink>
          </w:p>
        </w:tc>
      </w:tr>
    </w:tbl>
    <w:p w14:paraId="275915C9" w14:textId="77777777" w:rsidR="006038F7" w:rsidRPr="002163AF" w:rsidRDefault="006038F7" w:rsidP="002163AF"/>
    <w:bookmarkEnd w:id="16"/>
    <w:p w14:paraId="1FA594EA" w14:textId="5F78D9CB" w:rsidR="006038F7" w:rsidRPr="002163AF" w:rsidRDefault="002163AF" w:rsidP="002163AF">
      <w:pPr>
        <w:jc w:val="center"/>
        <w:rPr>
          <w:b/>
        </w:rPr>
      </w:pPr>
      <w:r w:rsidRPr="002163AF">
        <w:rPr>
          <w:b/>
        </w:rPr>
        <w:t>__________</w:t>
      </w:r>
      <w:bookmarkEnd w:id="17"/>
    </w:p>
    <w:sectPr w:rsidR="006038F7" w:rsidRPr="002163AF" w:rsidSect="002163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44E">
      <wne:acd wne:acdName="acd15"/>
    </wne:keymap>
    <wne:keymap wne:kcmPrimary="0650">
      <wne:fci wne:fciName="FormatParagraph" wne:swArg="000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  <wne:acd wne:argValue="AQAAAAAA" wne:acdName="acd1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B5DB" w14:textId="77777777" w:rsidR="005B29EF" w:rsidRPr="002163AF" w:rsidRDefault="00CC1F04">
      <w:bookmarkStart w:id="8" w:name="_Hlk106284750"/>
      <w:bookmarkStart w:id="9" w:name="_Hlk106284751"/>
      <w:bookmarkStart w:id="10" w:name="_Hlk106355652"/>
      <w:bookmarkStart w:id="11" w:name="_Hlk106355653"/>
      <w:r w:rsidRPr="002163AF">
        <w:separator/>
      </w:r>
      <w:bookmarkEnd w:id="8"/>
      <w:bookmarkEnd w:id="9"/>
      <w:bookmarkEnd w:id="10"/>
      <w:bookmarkEnd w:id="11"/>
    </w:p>
  </w:endnote>
  <w:endnote w:type="continuationSeparator" w:id="0">
    <w:p w14:paraId="5CF61B87" w14:textId="77777777" w:rsidR="005B29EF" w:rsidRPr="002163AF" w:rsidRDefault="00CC1F04">
      <w:bookmarkStart w:id="12" w:name="_Hlk106284752"/>
      <w:bookmarkStart w:id="13" w:name="_Hlk106284753"/>
      <w:bookmarkStart w:id="14" w:name="_Hlk106355654"/>
      <w:bookmarkStart w:id="15" w:name="_Hlk106355655"/>
      <w:r w:rsidRPr="002163AF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8F1E" w14:textId="5C236365" w:rsidR="006038F7" w:rsidRPr="002163AF" w:rsidRDefault="002163AF" w:rsidP="002163AF">
    <w:pPr>
      <w:pStyle w:val="Pieddepage"/>
    </w:pPr>
    <w:bookmarkStart w:id="22" w:name="_Hlk106355640"/>
    <w:bookmarkStart w:id="23" w:name="_Hlk106355641"/>
    <w:r w:rsidRPr="002163AF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B628" w14:textId="684E17C6" w:rsidR="00DD65B2" w:rsidRPr="002163AF" w:rsidRDefault="002163AF" w:rsidP="002163AF">
    <w:pPr>
      <w:pStyle w:val="Pieddepage"/>
    </w:pPr>
    <w:bookmarkStart w:id="24" w:name="_Hlk106355642"/>
    <w:bookmarkStart w:id="25" w:name="_Hlk106355643"/>
    <w:r w:rsidRPr="002163AF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DA90" w14:textId="03EA2A7B" w:rsidR="00DD65B2" w:rsidRPr="002163AF" w:rsidRDefault="002163AF" w:rsidP="002163AF">
    <w:pPr>
      <w:pStyle w:val="Pieddepage"/>
    </w:pPr>
    <w:bookmarkStart w:id="28" w:name="_Hlk106355646"/>
    <w:bookmarkStart w:id="29" w:name="_Hlk106355647"/>
    <w:r w:rsidRPr="002163AF">
      <w:t xml:space="preserve"> </w:t>
    </w:r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A721" w14:textId="77777777" w:rsidR="005B29EF" w:rsidRPr="002163AF" w:rsidRDefault="00CC1F04">
      <w:bookmarkStart w:id="0" w:name="_Hlk106284746"/>
      <w:bookmarkStart w:id="1" w:name="_Hlk106284747"/>
      <w:bookmarkStart w:id="2" w:name="_Hlk106355648"/>
      <w:bookmarkStart w:id="3" w:name="_Hlk106355649"/>
      <w:r w:rsidRPr="002163AF">
        <w:separator/>
      </w:r>
      <w:bookmarkEnd w:id="0"/>
      <w:bookmarkEnd w:id="1"/>
      <w:bookmarkEnd w:id="2"/>
      <w:bookmarkEnd w:id="3"/>
    </w:p>
  </w:footnote>
  <w:footnote w:type="continuationSeparator" w:id="0">
    <w:p w14:paraId="1B446F84" w14:textId="77777777" w:rsidR="005B29EF" w:rsidRPr="002163AF" w:rsidRDefault="00CC1F04">
      <w:bookmarkStart w:id="4" w:name="_Hlk106284748"/>
      <w:bookmarkStart w:id="5" w:name="_Hlk106284749"/>
      <w:bookmarkStart w:id="6" w:name="_Hlk106355650"/>
      <w:bookmarkStart w:id="7" w:name="_Hlk106355651"/>
      <w:r w:rsidRPr="002163AF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1FA6" w14:textId="77777777" w:rsidR="002163AF" w:rsidRPr="00AC3817" w:rsidRDefault="002163AF" w:rsidP="002163AF">
    <w:pPr>
      <w:pStyle w:val="En-tte"/>
      <w:spacing w:after="240"/>
      <w:jc w:val="center"/>
      <w:rPr>
        <w:lang w:val="es-ES"/>
      </w:rPr>
    </w:pPr>
    <w:bookmarkStart w:id="18" w:name="_Hlk106355636"/>
    <w:bookmarkStart w:id="19" w:name="_Hlk106355637"/>
    <w:r w:rsidRPr="00AC3817">
      <w:rPr>
        <w:lang w:val="es-ES"/>
      </w:rPr>
      <w:t>G/SPS/N/MAR/84/Add.1</w:t>
    </w:r>
  </w:p>
  <w:p w14:paraId="703D1498" w14:textId="77777777" w:rsidR="002163AF" w:rsidRPr="002163AF" w:rsidRDefault="002163AF" w:rsidP="002163AF">
    <w:pPr>
      <w:pStyle w:val="En-tte"/>
      <w:pBdr>
        <w:bottom w:val="single" w:sz="4" w:space="1" w:color="auto"/>
      </w:pBdr>
      <w:jc w:val="center"/>
    </w:pPr>
    <w:r w:rsidRPr="002163AF">
      <w:t xml:space="preserve">- </w:t>
    </w:r>
    <w:r w:rsidRPr="002163AF">
      <w:fldChar w:fldCharType="begin"/>
    </w:r>
    <w:r w:rsidRPr="002163AF">
      <w:instrText xml:space="preserve"> PAGE  \* Arabic  \* MERGEFORMAT </w:instrText>
    </w:r>
    <w:r w:rsidRPr="002163AF">
      <w:fldChar w:fldCharType="separate"/>
    </w:r>
    <w:r w:rsidRPr="002163AF">
      <w:t>1</w:t>
    </w:r>
    <w:r w:rsidRPr="002163AF">
      <w:fldChar w:fldCharType="end"/>
    </w:r>
    <w:r w:rsidRPr="002163AF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28AF" w14:textId="77777777" w:rsidR="002163AF" w:rsidRPr="00AC3817" w:rsidRDefault="002163AF" w:rsidP="002163AF">
    <w:pPr>
      <w:pStyle w:val="En-tte"/>
      <w:spacing w:after="240"/>
      <w:jc w:val="center"/>
      <w:rPr>
        <w:lang w:val="es-ES"/>
      </w:rPr>
    </w:pPr>
    <w:bookmarkStart w:id="20" w:name="_Hlk106355638"/>
    <w:bookmarkStart w:id="21" w:name="_Hlk106355639"/>
    <w:r w:rsidRPr="00AC3817">
      <w:rPr>
        <w:lang w:val="es-ES"/>
      </w:rPr>
      <w:t>G/SPS/N/MAR/84/Add.1</w:t>
    </w:r>
  </w:p>
  <w:p w14:paraId="354B83BD" w14:textId="77777777" w:rsidR="002163AF" w:rsidRPr="002163AF" w:rsidRDefault="002163AF" w:rsidP="002163AF">
    <w:pPr>
      <w:pStyle w:val="En-tte"/>
      <w:pBdr>
        <w:bottom w:val="single" w:sz="4" w:space="1" w:color="auto"/>
      </w:pBdr>
      <w:jc w:val="center"/>
    </w:pPr>
    <w:r w:rsidRPr="002163AF">
      <w:t xml:space="preserve">- </w:t>
    </w:r>
    <w:r w:rsidRPr="002163AF">
      <w:fldChar w:fldCharType="begin"/>
    </w:r>
    <w:r w:rsidRPr="002163AF">
      <w:instrText xml:space="preserve"> PAGE  \* Arabic  \* MERGEFORMAT </w:instrText>
    </w:r>
    <w:r w:rsidRPr="002163AF">
      <w:fldChar w:fldCharType="separate"/>
    </w:r>
    <w:r w:rsidRPr="002163AF">
      <w:t>1</w:t>
    </w:r>
    <w:r w:rsidRPr="002163AF">
      <w:fldChar w:fldCharType="end"/>
    </w:r>
    <w:r w:rsidRPr="002163AF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2163AF" w:rsidRPr="002163AF" w14:paraId="464E6325" w14:textId="77777777" w:rsidTr="002163A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23C32F0" w14:textId="77777777" w:rsidR="002163AF" w:rsidRPr="002163AF" w:rsidRDefault="002163AF" w:rsidP="002163A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106355644"/>
          <w:bookmarkStart w:id="27" w:name="_Hlk1063556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A7ADBC8" w14:textId="77777777" w:rsidR="002163AF" w:rsidRPr="002163AF" w:rsidRDefault="002163AF" w:rsidP="002163A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163AF" w:rsidRPr="002163AF" w14:paraId="0A1C3F8C" w14:textId="77777777" w:rsidTr="002163A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83E53F7" w14:textId="273075EA" w:rsidR="002163AF" w:rsidRPr="002163AF" w:rsidRDefault="002163AF" w:rsidP="002163AF">
          <w:pPr>
            <w:jc w:val="left"/>
            <w:rPr>
              <w:rFonts w:eastAsia="Verdana" w:cs="Verdana"/>
              <w:szCs w:val="18"/>
            </w:rPr>
          </w:pPr>
          <w:r w:rsidRPr="002163AF">
            <w:rPr>
              <w:rFonts w:eastAsia="Verdana" w:cs="Verdana"/>
              <w:noProof/>
              <w:szCs w:val="18"/>
            </w:rPr>
            <w:drawing>
              <wp:inline distT="0" distB="0" distL="0" distR="0" wp14:anchorId="09285A51" wp14:editId="1462E61D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A27F630" w14:textId="77777777" w:rsidR="002163AF" w:rsidRPr="002163AF" w:rsidRDefault="002163AF" w:rsidP="002163A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163AF" w:rsidRPr="00AC3817" w14:paraId="2775410C" w14:textId="77777777" w:rsidTr="002163A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8BE827F" w14:textId="77777777" w:rsidR="002163AF" w:rsidRPr="002163AF" w:rsidRDefault="002163AF" w:rsidP="002163A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FA13B85" w14:textId="66C1FE4E" w:rsidR="002163AF" w:rsidRPr="00AC3817" w:rsidRDefault="002163AF" w:rsidP="002163AF">
          <w:pPr>
            <w:jc w:val="right"/>
            <w:rPr>
              <w:rFonts w:eastAsia="Verdana" w:cs="Verdana"/>
              <w:b/>
              <w:szCs w:val="18"/>
              <w:lang w:val="es-ES"/>
            </w:rPr>
          </w:pPr>
          <w:r w:rsidRPr="00AC3817">
            <w:rPr>
              <w:b/>
              <w:szCs w:val="18"/>
              <w:lang w:val="es-ES"/>
            </w:rPr>
            <w:t>G/SPS/N/MAR/84/Add.1</w:t>
          </w:r>
        </w:p>
      </w:tc>
    </w:tr>
    <w:tr w:rsidR="002163AF" w:rsidRPr="002163AF" w14:paraId="37DFEA26" w14:textId="77777777" w:rsidTr="002163A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84D3A22" w14:textId="77777777" w:rsidR="002163AF" w:rsidRPr="00AC3817" w:rsidRDefault="002163AF" w:rsidP="002163AF">
          <w:pPr>
            <w:rPr>
              <w:rFonts w:eastAsia="Verdana" w:cs="Verdana"/>
              <w:szCs w:val="18"/>
              <w:lang w:val="es-ES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5BBFCD9" w14:textId="744E0645" w:rsidR="002163AF" w:rsidRPr="002163AF" w:rsidRDefault="002163AF" w:rsidP="002163AF">
          <w:pPr>
            <w:jc w:val="right"/>
            <w:rPr>
              <w:rFonts w:eastAsia="Verdana" w:cs="Verdana"/>
              <w:szCs w:val="18"/>
            </w:rPr>
          </w:pPr>
          <w:r w:rsidRPr="002163AF">
            <w:rPr>
              <w:rFonts w:eastAsia="Verdana" w:cs="Verdana"/>
              <w:szCs w:val="18"/>
            </w:rPr>
            <w:t>16 June 2022</w:t>
          </w:r>
        </w:p>
      </w:tc>
    </w:tr>
    <w:tr w:rsidR="002163AF" w:rsidRPr="002163AF" w14:paraId="4190FF8A" w14:textId="77777777" w:rsidTr="002163A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267B10" w14:textId="4F7D4708" w:rsidR="002163AF" w:rsidRPr="002163AF" w:rsidRDefault="002163AF" w:rsidP="002163AF">
          <w:pPr>
            <w:jc w:val="left"/>
            <w:rPr>
              <w:rFonts w:eastAsia="Verdana" w:cs="Verdana"/>
              <w:b/>
              <w:szCs w:val="18"/>
            </w:rPr>
          </w:pPr>
          <w:r w:rsidRPr="002163AF">
            <w:rPr>
              <w:rFonts w:eastAsia="Verdana" w:cs="Verdana"/>
              <w:color w:val="FF0000"/>
              <w:szCs w:val="18"/>
            </w:rPr>
            <w:t>(22</w:t>
          </w:r>
          <w:r w:rsidRPr="002163AF">
            <w:rPr>
              <w:rFonts w:eastAsia="Verdana" w:cs="Verdana"/>
              <w:color w:val="FF0000"/>
              <w:szCs w:val="18"/>
            </w:rPr>
            <w:noBreakHyphen/>
          </w:r>
          <w:r w:rsidR="00AC3817">
            <w:rPr>
              <w:rFonts w:eastAsia="Verdana" w:cs="Verdana"/>
              <w:color w:val="FF0000"/>
              <w:szCs w:val="18"/>
            </w:rPr>
            <w:t>4697</w:t>
          </w:r>
          <w:r w:rsidRPr="002163A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4BE4AF" w14:textId="149499B2" w:rsidR="002163AF" w:rsidRPr="002163AF" w:rsidRDefault="002163AF" w:rsidP="002163AF">
          <w:pPr>
            <w:jc w:val="right"/>
            <w:rPr>
              <w:rFonts w:eastAsia="Verdana" w:cs="Verdana"/>
              <w:szCs w:val="18"/>
            </w:rPr>
          </w:pPr>
          <w:r w:rsidRPr="002163AF">
            <w:rPr>
              <w:rFonts w:eastAsia="Verdana" w:cs="Verdana"/>
              <w:szCs w:val="18"/>
            </w:rPr>
            <w:t xml:space="preserve">Page: </w:t>
          </w:r>
          <w:r w:rsidRPr="002163AF">
            <w:rPr>
              <w:rFonts w:eastAsia="Verdana" w:cs="Verdana"/>
              <w:szCs w:val="18"/>
            </w:rPr>
            <w:fldChar w:fldCharType="begin"/>
          </w:r>
          <w:r w:rsidRPr="002163A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163AF">
            <w:rPr>
              <w:rFonts w:eastAsia="Verdana" w:cs="Verdana"/>
              <w:szCs w:val="18"/>
            </w:rPr>
            <w:fldChar w:fldCharType="separate"/>
          </w:r>
          <w:r w:rsidRPr="002163AF">
            <w:rPr>
              <w:rFonts w:eastAsia="Verdana" w:cs="Verdana"/>
              <w:szCs w:val="18"/>
            </w:rPr>
            <w:t>1</w:t>
          </w:r>
          <w:r w:rsidRPr="002163AF">
            <w:rPr>
              <w:rFonts w:eastAsia="Verdana" w:cs="Verdana"/>
              <w:szCs w:val="18"/>
            </w:rPr>
            <w:fldChar w:fldCharType="end"/>
          </w:r>
          <w:r w:rsidRPr="002163AF">
            <w:rPr>
              <w:rFonts w:eastAsia="Verdana" w:cs="Verdana"/>
              <w:szCs w:val="18"/>
            </w:rPr>
            <w:t>/</w:t>
          </w:r>
          <w:r w:rsidRPr="002163AF">
            <w:rPr>
              <w:rFonts w:eastAsia="Verdana" w:cs="Verdana"/>
              <w:szCs w:val="18"/>
            </w:rPr>
            <w:fldChar w:fldCharType="begin"/>
          </w:r>
          <w:r w:rsidRPr="002163A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163AF">
            <w:rPr>
              <w:rFonts w:eastAsia="Verdana" w:cs="Verdana"/>
              <w:szCs w:val="18"/>
            </w:rPr>
            <w:fldChar w:fldCharType="separate"/>
          </w:r>
          <w:r w:rsidRPr="002163AF">
            <w:rPr>
              <w:rFonts w:eastAsia="Verdana" w:cs="Verdana"/>
              <w:szCs w:val="18"/>
            </w:rPr>
            <w:t>2</w:t>
          </w:r>
          <w:r w:rsidRPr="002163AF">
            <w:rPr>
              <w:rFonts w:eastAsia="Verdana" w:cs="Verdana"/>
              <w:szCs w:val="18"/>
            </w:rPr>
            <w:fldChar w:fldCharType="end"/>
          </w:r>
        </w:p>
      </w:tc>
    </w:tr>
    <w:tr w:rsidR="002163AF" w:rsidRPr="002163AF" w14:paraId="1B6DDBDB" w14:textId="77777777" w:rsidTr="002163A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A8359C" w14:textId="3FD6AC86" w:rsidR="002163AF" w:rsidRPr="002163AF" w:rsidRDefault="002163AF" w:rsidP="002163AF">
          <w:pPr>
            <w:jc w:val="left"/>
            <w:rPr>
              <w:rFonts w:eastAsia="Verdana" w:cs="Verdana"/>
              <w:szCs w:val="18"/>
            </w:rPr>
          </w:pPr>
          <w:r w:rsidRPr="002163A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A1D91C4" w14:textId="3122AE8B" w:rsidR="002163AF" w:rsidRPr="002163AF" w:rsidRDefault="002163AF" w:rsidP="002163AF">
          <w:pPr>
            <w:jc w:val="right"/>
            <w:rPr>
              <w:rFonts w:eastAsia="Verdana" w:cs="Verdana"/>
              <w:bCs/>
              <w:szCs w:val="18"/>
            </w:rPr>
          </w:pPr>
          <w:r w:rsidRPr="002163AF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6"/>
    <w:bookmarkEnd w:id="27"/>
  </w:tbl>
  <w:p w14:paraId="2C534404" w14:textId="77777777" w:rsidR="00DD65B2" w:rsidRPr="002163AF" w:rsidRDefault="00DD65B2" w:rsidP="00216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A6B9D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3DA090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ED427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744C072E"/>
    <w:numStyleLink w:val="LegalHeadings"/>
  </w:abstractNum>
  <w:abstractNum w:abstractNumId="13" w15:restartNumberingAfterBreak="0">
    <w:nsid w:val="57551E12"/>
    <w:multiLevelType w:val="multilevel"/>
    <w:tmpl w:val="744C072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F7"/>
    <w:rsid w:val="000074D5"/>
    <w:rsid w:val="0002424F"/>
    <w:rsid w:val="000325C6"/>
    <w:rsid w:val="00067D73"/>
    <w:rsid w:val="00071B26"/>
    <w:rsid w:val="000775E6"/>
    <w:rsid w:val="000A7098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1A6D"/>
    <w:rsid w:val="001338F0"/>
    <w:rsid w:val="0014012F"/>
    <w:rsid w:val="00172B05"/>
    <w:rsid w:val="00174567"/>
    <w:rsid w:val="001B50DF"/>
    <w:rsid w:val="001D7618"/>
    <w:rsid w:val="001E168F"/>
    <w:rsid w:val="002149CB"/>
    <w:rsid w:val="00215765"/>
    <w:rsid w:val="002163AF"/>
    <w:rsid w:val="002242B5"/>
    <w:rsid w:val="002342AC"/>
    <w:rsid w:val="00255119"/>
    <w:rsid w:val="00264C92"/>
    <w:rsid w:val="00287066"/>
    <w:rsid w:val="00295BF7"/>
    <w:rsid w:val="002B4D67"/>
    <w:rsid w:val="002B656D"/>
    <w:rsid w:val="002C3182"/>
    <w:rsid w:val="002D4733"/>
    <w:rsid w:val="002D5A5B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5F30"/>
    <w:rsid w:val="003B6D4C"/>
    <w:rsid w:val="003F0353"/>
    <w:rsid w:val="00410C09"/>
    <w:rsid w:val="00412C3C"/>
    <w:rsid w:val="0043612A"/>
    <w:rsid w:val="00471E8E"/>
    <w:rsid w:val="00475229"/>
    <w:rsid w:val="004A030D"/>
    <w:rsid w:val="004D5FBF"/>
    <w:rsid w:val="00525495"/>
    <w:rsid w:val="00530382"/>
    <w:rsid w:val="0055084D"/>
    <w:rsid w:val="005631BA"/>
    <w:rsid w:val="00571EE1"/>
    <w:rsid w:val="005743FE"/>
    <w:rsid w:val="00585782"/>
    <w:rsid w:val="00592965"/>
    <w:rsid w:val="005A7415"/>
    <w:rsid w:val="005B29EF"/>
    <w:rsid w:val="005B571A"/>
    <w:rsid w:val="005C6D4E"/>
    <w:rsid w:val="005D21E5"/>
    <w:rsid w:val="005E14C9"/>
    <w:rsid w:val="00601363"/>
    <w:rsid w:val="006038F7"/>
    <w:rsid w:val="006248DB"/>
    <w:rsid w:val="00674833"/>
    <w:rsid w:val="006A41F1"/>
    <w:rsid w:val="006A4BAD"/>
    <w:rsid w:val="006E0C67"/>
    <w:rsid w:val="006E5050"/>
    <w:rsid w:val="00727F5B"/>
    <w:rsid w:val="00735ADA"/>
    <w:rsid w:val="00795114"/>
    <w:rsid w:val="007A761F"/>
    <w:rsid w:val="007B1D56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C6AD2"/>
    <w:rsid w:val="008D389E"/>
    <w:rsid w:val="00903A6F"/>
    <w:rsid w:val="009112F2"/>
    <w:rsid w:val="0091417D"/>
    <w:rsid w:val="00915E98"/>
    <w:rsid w:val="00916D43"/>
    <w:rsid w:val="009304CB"/>
    <w:rsid w:val="0093775F"/>
    <w:rsid w:val="009668E7"/>
    <w:rsid w:val="00966CFA"/>
    <w:rsid w:val="00992258"/>
    <w:rsid w:val="009923F7"/>
    <w:rsid w:val="0099780F"/>
    <w:rsid w:val="009A0D78"/>
    <w:rsid w:val="009B46C7"/>
    <w:rsid w:val="009D63FB"/>
    <w:rsid w:val="009F3C58"/>
    <w:rsid w:val="009F491D"/>
    <w:rsid w:val="00A047EB"/>
    <w:rsid w:val="00A160F4"/>
    <w:rsid w:val="00A21DC7"/>
    <w:rsid w:val="00A35418"/>
    <w:rsid w:val="00A37C79"/>
    <w:rsid w:val="00A46611"/>
    <w:rsid w:val="00A60556"/>
    <w:rsid w:val="00A67526"/>
    <w:rsid w:val="00A676E7"/>
    <w:rsid w:val="00A73F8C"/>
    <w:rsid w:val="00AA6C86"/>
    <w:rsid w:val="00AC3817"/>
    <w:rsid w:val="00AC7C4D"/>
    <w:rsid w:val="00AD1003"/>
    <w:rsid w:val="00AE3C0C"/>
    <w:rsid w:val="00AF33E8"/>
    <w:rsid w:val="00B016F2"/>
    <w:rsid w:val="00B122F3"/>
    <w:rsid w:val="00B24B85"/>
    <w:rsid w:val="00B30392"/>
    <w:rsid w:val="00B3087E"/>
    <w:rsid w:val="00B45F9E"/>
    <w:rsid w:val="00B46156"/>
    <w:rsid w:val="00B50024"/>
    <w:rsid w:val="00B743B4"/>
    <w:rsid w:val="00B83FE6"/>
    <w:rsid w:val="00B86771"/>
    <w:rsid w:val="00BA085B"/>
    <w:rsid w:val="00BB67C9"/>
    <w:rsid w:val="00BC17E5"/>
    <w:rsid w:val="00BC2650"/>
    <w:rsid w:val="00BC3253"/>
    <w:rsid w:val="00C30DE7"/>
    <w:rsid w:val="00C34F2D"/>
    <w:rsid w:val="00C47345"/>
    <w:rsid w:val="00C57B90"/>
    <w:rsid w:val="00C65229"/>
    <w:rsid w:val="00C67AA4"/>
    <w:rsid w:val="00C71274"/>
    <w:rsid w:val="00CB2591"/>
    <w:rsid w:val="00CB6114"/>
    <w:rsid w:val="00CC1F04"/>
    <w:rsid w:val="00CD0195"/>
    <w:rsid w:val="00CD5EC3"/>
    <w:rsid w:val="00CE1C9D"/>
    <w:rsid w:val="00D40CA0"/>
    <w:rsid w:val="00D420F2"/>
    <w:rsid w:val="00D65AF6"/>
    <w:rsid w:val="00D66DCB"/>
    <w:rsid w:val="00D66F5C"/>
    <w:rsid w:val="00D82AF6"/>
    <w:rsid w:val="00DB47DD"/>
    <w:rsid w:val="00DB7CB0"/>
    <w:rsid w:val="00DD1BF7"/>
    <w:rsid w:val="00DD65B2"/>
    <w:rsid w:val="00E205CA"/>
    <w:rsid w:val="00E253EF"/>
    <w:rsid w:val="00E34BAD"/>
    <w:rsid w:val="00E464CD"/>
    <w:rsid w:val="00E51E38"/>
    <w:rsid w:val="00E73BD2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E26BA"/>
    <w:rsid w:val="00EE50B7"/>
    <w:rsid w:val="00F11625"/>
    <w:rsid w:val="00F1551E"/>
    <w:rsid w:val="00F325A3"/>
    <w:rsid w:val="00F6594D"/>
    <w:rsid w:val="00F84BAB"/>
    <w:rsid w:val="00F854DF"/>
    <w:rsid w:val="00F94FC2"/>
    <w:rsid w:val="00FA7767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910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3A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163A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163A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163A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163A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163A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163A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163A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163A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163A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2163A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2163A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2163A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2163A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2163A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2163A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2163A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2163A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2163A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3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3A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2163A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163AF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2163A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2163A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2163A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2163A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2163A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163A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163A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163AF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2163AF"/>
    <w:rPr>
      <w:szCs w:val="20"/>
    </w:rPr>
  </w:style>
  <w:style w:type="character" w:customStyle="1" w:styleId="NotedefinCar">
    <w:name w:val="Note de fin Car"/>
    <w:link w:val="Notedefin"/>
    <w:uiPriority w:val="49"/>
    <w:rsid w:val="002163A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2163A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163AF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2163A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163A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2163AF"/>
    <w:pPr>
      <w:ind w:left="567" w:right="567" w:firstLine="0"/>
    </w:pPr>
  </w:style>
  <w:style w:type="character" w:styleId="Appelnotedebasdep">
    <w:name w:val="footnote reference"/>
    <w:uiPriority w:val="5"/>
    <w:rsid w:val="002163A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163A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2163A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2163AF"/>
    <w:pPr>
      <w:numPr>
        <w:numId w:val="6"/>
      </w:numPr>
    </w:pPr>
  </w:style>
  <w:style w:type="paragraph" w:styleId="Listepuces">
    <w:name w:val="List Bullet"/>
    <w:basedOn w:val="Normal"/>
    <w:uiPriority w:val="1"/>
    <w:rsid w:val="002163A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163A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163A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163A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163A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2163AF"/>
    <w:pPr>
      <w:ind w:left="720"/>
      <w:contextualSpacing/>
    </w:pPr>
  </w:style>
  <w:style w:type="numbering" w:customStyle="1" w:styleId="ListBullets">
    <w:name w:val="ListBullets"/>
    <w:uiPriority w:val="99"/>
    <w:rsid w:val="002163A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163A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163A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163A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2163A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2163A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163A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163A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2163A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2163A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2163A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163A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163A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2163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163A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2163A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163A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2163A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163A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163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2163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2163A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2163A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163AF"/>
  </w:style>
  <w:style w:type="paragraph" w:styleId="Normalcentr">
    <w:name w:val="Block Text"/>
    <w:basedOn w:val="Normal"/>
    <w:uiPriority w:val="99"/>
    <w:semiHidden/>
    <w:unhideWhenUsed/>
    <w:rsid w:val="002163A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163A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163A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163A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163A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163A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163A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2163A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163A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163A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163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63AF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163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2163A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163AF"/>
  </w:style>
  <w:style w:type="character" w:customStyle="1" w:styleId="DateCar">
    <w:name w:val="Date Car"/>
    <w:basedOn w:val="Policepardfaut"/>
    <w:link w:val="Date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163A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163A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163A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2163A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163A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163A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2163A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2163A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163A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163A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2163A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2163A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2163A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2163A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163A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163AF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2163A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2163A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2163A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163A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163A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163A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163A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163A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163A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163A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163A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163A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163A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2163A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163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2163A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2163A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2163AF"/>
    <w:rPr>
      <w:lang w:val="en-GB"/>
    </w:rPr>
  </w:style>
  <w:style w:type="paragraph" w:styleId="Liste">
    <w:name w:val="List"/>
    <w:basedOn w:val="Normal"/>
    <w:uiPriority w:val="99"/>
    <w:semiHidden/>
    <w:unhideWhenUsed/>
    <w:rsid w:val="002163A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163A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163A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163A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163A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163A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163A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163A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163A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163A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163A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163A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163A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163A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163A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163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163AF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163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163A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2163A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163A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163A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163A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2163A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2163A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163A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163A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2163A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2163A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163AF"/>
  </w:style>
  <w:style w:type="character" w:customStyle="1" w:styleId="SalutationsCar">
    <w:name w:val="Salutations Car"/>
    <w:basedOn w:val="Policepardfaut"/>
    <w:link w:val="Salutations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2163A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163A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2163AF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2163AF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2163AF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Grillecouleur">
    <w:name w:val="Colorful Grid"/>
    <w:basedOn w:val="Tableau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163AF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7B1D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B1D5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B1D5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B1D5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B1D5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B1D5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B1D5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B1D5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B1D5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B1D5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B1D5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B1D5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B1D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B1D5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B1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B1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B1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B1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B1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B1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B1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B1D5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B1D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B1D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B1D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B1D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B1D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B1D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B1D5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B1D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B1D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B1D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B1D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B1D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B1D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7B1D56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7B1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B1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B1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B1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B1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B1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B1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7B1D5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B1D5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B1D5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B1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B1D5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B1D5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B1D5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B1D5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B1D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B1D5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B1D5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B1D5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B1D5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B1D5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B1D5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B1D5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B1D5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B1D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B1D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B1D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B1D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B1D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B1D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B1D5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B1D5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B1D5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B1D5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B1D5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B1D5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B1D5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7B1D56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7B1D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7B1D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7B1D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B1D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B1D5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7B1D56"/>
    <w:rPr>
      <w:u w:val="dotted"/>
      <w:lang w:val="en-GB"/>
    </w:rPr>
  </w:style>
  <w:style w:type="character" w:styleId="SmartLink">
    <w:name w:val="Smart Link"/>
    <w:basedOn w:val="Policepardfaut"/>
    <w:uiPriority w:val="99"/>
    <w:rsid w:val="007B1D56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7B1D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7B1D56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2163AF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MAR/22_4077_00_f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nssa.gov.ma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enquirypoint.spsmar@onssa.gov.m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nssa.gov.m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48</TotalTime>
  <Pages>2</Pages>
  <Words>507</Words>
  <Characters>2986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14</cp:revision>
  <dcterms:created xsi:type="dcterms:W3CDTF">2018-10-15T07:10:00Z</dcterms:created>
  <dcterms:modified xsi:type="dcterms:W3CDTF">2022-06-17T10:25:00Z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9c3cb2e6-20d7-4bb1-9ce5-f53db3f3e9e6</vt:lpwstr>
  </property>
  <property fmtid="{D5CDD505-2E9C-101B-9397-08002B2CF9AE}" pid="3" name="WTOCLASSIFICATION">
    <vt:lpwstr>WTO OFFICIAL</vt:lpwstr>
  </property>
</Properties>
</file>