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E2B26" w:rsidRPr="00931751" w:rsidP="00931751" w14:paraId="2184ED6D" w14:textId="77777777">
      <w:pPr>
        <w:pStyle w:val="Title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7AA97ED1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5E2B26" w:rsidRPr="00931751" w:rsidP="00931751" w14:paraId="03952E37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5E2B26" w:rsidRPr="00931751" w:rsidP="00931751" w14:paraId="0D1AAFA0" w14:textId="77777777">
            <w:pPr>
              <w:spacing w:before="120" w:after="120"/>
              <w:rPr>
                <w:bCs/>
                <w:u w:val="single"/>
              </w:rPr>
            </w:pPr>
            <w:r w:rsidRPr="00931751">
              <w:rPr>
                <w:b/>
              </w:rPr>
              <w:t xml:space="preserve">Membre </w:t>
            </w:r>
            <w:r w:rsidRPr="00931751">
              <w:rPr>
                <w:b/>
              </w:rPr>
              <w:t>notifiant:</w:t>
            </w:r>
            <w:r w:rsidRPr="00053BCC">
              <w:t xml:space="preserve"> </w:t>
            </w:r>
            <w:r w:rsidRPr="00053BCC">
              <w:rPr>
                <w:u w:val="single"/>
              </w:rPr>
              <w:t>MAROC</w:t>
            </w:r>
          </w:p>
          <w:p w:rsidR="005E2B26" w:rsidRPr="00931751" w:rsidP="00931751" w14:paraId="53D05714" w14:textId="77777777">
            <w:pPr>
              <w:spacing w:after="120"/>
              <w:jc w:val="left"/>
            </w:pPr>
            <w:r w:rsidRPr="00931751">
              <w:rPr>
                <w:b/>
              </w:rPr>
              <w:t>Le cas échéant, pouvoirs publics locaux concernés:</w:t>
            </w:r>
            <w:r w:rsidRPr="00053BCC">
              <w:t xml:space="preserve"> </w:t>
            </w:r>
          </w:p>
        </w:tc>
      </w:tr>
      <w:tr w14:paraId="6C1644FE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53730EFC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0012CB84" w14:textId="77777777">
            <w:pPr>
              <w:spacing w:before="120" w:after="120"/>
            </w:pPr>
            <w:r w:rsidRPr="00931751">
              <w:rPr>
                <w:b/>
              </w:rPr>
              <w:t>Organisme responsable:</w:t>
            </w:r>
            <w:r w:rsidRPr="00053BCC">
              <w:t xml:space="preserve"> Office National de Sécurité Sanitaire des produits Alimentaires (ONSSA)</w:t>
            </w:r>
          </w:p>
        </w:tc>
      </w:tr>
      <w:tr w14:paraId="740284AB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2D61AD67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1746038A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 xml:space="preserve">Produits visés (Prière d'indiquer le(s) numéro(s) du </w:t>
            </w:r>
            <w:r w:rsidRPr="00931751">
              <w:rPr>
                <w:b/>
              </w:rPr>
              <w:t>tarif figurant dans les listes nationales déposées à l'OMC. Les numéros de l'ICS devraient aussi être indiqués, le cas échéant</w:t>
            </w:r>
            <w:r w:rsidRPr="00931751">
              <w:rPr>
                <w:b/>
              </w:rPr>
              <w:t>):</w:t>
            </w:r>
            <w:r w:rsidRPr="00053BCC">
              <w:t xml:space="preserve"> </w:t>
            </w:r>
            <w:r w:rsidRPr="00C80F9B">
              <w:t>Vins</w:t>
            </w:r>
          </w:p>
        </w:tc>
      </w:tr>
      <w:tr w14:paraId="35DC9191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1FA89586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1F695B" w14:paraId="217D03D5" w14:textId="77777777">
            <w:pPr>
              <w:spacing w:before="120" w:after="80"/>
              <w:rPr>
                <w:b/>
              </w:rPr>
            </w:pPr>
            <w:r w:rsidRPr="00931751">
              <w:rPr>
                <w:b/>
              </w:rPr>
              <w:t xml:space="preserve">Régions ou pays susceptibles d'être concernés, si cela est pertinent ou </w:t>
            </w:r>
            <w:r w:rsidRPr="00931751">
              <w:rPr>
                <w:b/>
              </w:rPr>
              <w:t>faisable:</w:t>
            </w:r>
          </w:p>
          <w:p w:rsidR="005E2B26" w:rsidRPr="00931751" w:rsidP="001F695B" w14:paraId="5408C72A" w14:textId="77777777">
            <w:pPr>
              <w:spacing w:after="80"/>
              <w:ind w:left="607" w:hanging="607"/>
            </w:pPr>
            <w:r w:rsidRPr="00931751">
              <w:rPr>
                <w:b/>
              </w:rPr>
              <w:t>[X]</w:t>
            </w:r>
            <w:r w:rsidRPr="00931751">
              <w:rPr>
                <w:b/>
              </w:rPr>
              <w:tab/>
              <w:t>Tous les partenaires commerciaux</w:t>
            </w:r>
            <w:r w:rsidRPr="00053BCC">
              <w:t xml:space="preserve"> </w:t>
            </w:r>
          </w:p>
          <w:p w:rsidR="005E2B26" w:rsidRPr="00931751" w:rsidP="00931751" w14:paraId="6FCD665B" w14:textId="77777777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ab/>
              <w:t>Régions ou pays spécifiques:</w:t>
            </w:r>
            <w:r w:rsidRPr="00053BCC">
              <w:t xml:space="preserve"> </w:t>
            </w:r>
          </w:p>
        </w:tc>
      </w:tr>
      <w:tr w14:paraId="02EF1E51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69C93FB7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689E39BA" w14:textId="77777777">
            <w:pPr>
              <w:spacing w:before="120" w:after="120"/>
              <w:rPr>
                <w:bCs/>
              </w:rPr>
            </w:pPr>
            <w:r w:rsidRPr="00931751">
              <w:rPr>
                <w:b/>
              </w:rPr>
              <w:t>Intitulé du texte notifié:</w:t>
            </w:r>
            <w:r w:rsidRPr="00053BCC">
              <w:t xml:space="preserve"> </w:t>
            </w:r>
            <w:r w:rsidRPr="00053BCC">
              <w:t>Projet de décret modifiant et complétant le décret n° 2-75-321 du 25 chaabane 1397 (12 août 1977) portant réglementation de la vinification, de la détention, de la circulation et du commerce des vins</w:t>
            </w:r>
            <w:r w:rsidRPr="00931751" w:rsidR="00C55A91">
              <w:t>.</w:t>
            </w:r>
            <w:r w:rsidRPr="00931751">
              <w:rPr>
                <w:bCs/>
              </w:rPr>
              <w:t xml:space="preserve"> </w:t>
            </w:r>
            <w:r w:rsidRPr="00931751">
              <w:rPr>
                <w:b/>
                <w:bCs/>
              </w:rPr>
              <w:t>Langue(s):</w:t>
            </w:r>
            <w:r w:rsidRPr="00053BCC">
              <w:rPr>
                <w:bCs/>
              </w:rPr>
              <w:t xml:space="preserve"> Français</w:t>
            </w:r>
            <w:r w:rsidRPr="00931751" w:rsidR="00C55A91">
              <w:rPr>
                <w:bCs/>
              </w:rPr>
              <w:t>.</w:t>
            </w:r>
            <w:r w:rsidRPr="00931751">
              <w:rPr>
                <w:bCs/>
              </w:rPr>
              <w:t xml:space="preserve"> </w:t>
            </w:r>
            <w:r w:rsidRPr="00931751">
              <w:rPr>
                <w:b/>
                <w:bCs/>
              </w:rPr>
              <w:t xml:space="preserve">Nombre de </w:t>
            </w:r>
            <w:r w:rsidRPr="00931751">
              <w:rPr>
                <w:b/>
                <w:bCs/>
              </w:rPr>
              <w:t>pages:</w:t>
            </w:r>
            <w:r w:rsidRPr="00053BCC">
              <w:rPr>
                <w:bCs/>
              </w:rPr>
              <w:t xml:space="preserve"> 13</w:t>
            </w:r>
          </w:p>
          <w:p w:rsidR="005E2B26" w:rsidRPr="00931751" w:rsidP="00931751" w14:paraId="19198424" w14:textId="77777777">
            <w:pPr>
              <w:spacing w:after="120"/>
            </w:pPr>
            <w:hyperlink r:id="rId5" w:tgtFrame="_blank" w:history="1">
              <w:r w:rsidRPr="00931751">
                <w:rPr>
                  <w:color w:val="0000FF"/>
                  <w:u w:val="single"/>
                </w:rPr>
                <w:t>https://members.wto.org/crnattachments/2025/SPS/MAR/25_02964_00_f.pdf</w:t>
              </w:r>
            </w:hyperlink>
          </w:p>
        </w:tc>
      </w:tr>
      <w:tr w14:paraId="2B559027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2A6AB69C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5AEC4674" w14:textId="77777777">
            <w:pPr>
              <w:spacing w:before="120" w:after="120"/>
            </w:pPr>
            <w:r w:rsidRPr="00931751">
              <w:rPr>
                <w:b/>
              </w:rPr>
              <w:t>Teneur:</w:t>
            </w:r>
            <w:r w:rsidRPr="00053BCC">
              <w:t xml:space="preserve"> </w:t>
            </w:r>
            <w:r w:rsidRPr="00053BCC">
              <w:t xml:space="preserve">Le projet de décret établit les dispositions spécifiques de définition, de fabrication, de désignation, de composition, </w:t>
            </w:r>
            <w:r w:rsidRPr="00053BCC">
              <w:t>d'étiquetage et de présentation des vins, dont notamment :</w:t>
            </w:r>
          </w:p>
          <w:p w:rsidR="0086722A" w:rsidRPr="00053BCC" w:rsidP="001F695B" w14:paraId="3557C16F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La réduction du degré alcoolique des vins de table, les vins ordinaires ou les vins de de table de 12° à 11,5° ;</w:t>
            </w:r>
          </w:p>
          <w:p w:rsidR="0086722A" w:rsidRPr="00053BCC" w:rsidP="001F695B" w14:paraId="02A48B61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La diminution de l'acidité volatile de 0,98 g/l à 0.90 g/l ;</w:t>
            </w:r>
          </w:p>
          <w:p w:rsidR="0086722A" w:rsidRPr="00053BCC" w:rsidP="001F695B" w14:paraId="7D83C9B9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L'introduction de la dénomination "Vin de Qualité Supérieur" (VQS) pour les vins marocains à 12° avec une obligation de déclaration de production ;</w:t>
            </w:r>
          </w:p>
          <w:p w:rsidR="0086722A" w:rsidRPr="00053BCC" w:rsidP="001F695B" w14:paraId="43DEB4F9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L'ajout d'une contenance de 75 cl pour, les vins ordinaires ou les vins de table conditionné en bouteille en verre ;</w:t>
            </w:r>
          </w:p>
          <w:p w:rsidR="0086722A" w:rsidRPr="00053BCC" w:rsidP="001F695B" w14:paraId="51D17B1D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L'ajout des contenances de 50 cl et 75 cl pour, les vins ordinaires ou les vins de table conditionné en bouteille en PVC ;</w:t>
            </w:r>
          </w:p>
          <w:p w:rsidR="0086722A" w:rsidRPr="00053BCC" w:rsidP="001F695B" w14:paraId="6C6CEC63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L'ajout des contenances 18,7 cl et 100 cl pour les vins de qualité supérieure, les vins sélectionnés, les vins vieux, les vins mousseux, les vins à appellation d'origine conditionné en bouteille de verre ;</w:t>
            </w:r>
          </w:p>
          <w:p w:rsidR="0086722A" w:rsidRPr="00053BCC" w:rsidP="001F695B" w14:paraId="29B57E8A" w14:textId="77777777">
            <w:pPr>
              <w:numPr>
                <w:ilvl w:val="0"/>
                <w:numId w:val="37"/>
              </w:numPr>
              <w:spacing w:before="60" w:after="60"/>
              <w:ind w:left="295" w:hanging="284"/>
            </w:pPr>
            <w:r w:rsidRPr="00053BCC">
              <w:t>La possibilité d'utiliser des contenances autres que celles prévues par le décret, sous réserve d'un avis favorable de l'ONSSA, sur demande de l'opérateur ;</w:t>
            </w:r>
          </w:p>
          <w:p w:rsidR="0086722A" w:rsidRPr="00053BCC" w:rsidP="001F695B" w14:paraId="32C42F41" w14:textId="77777777">
            <w:pPr>
              <w:numPr>
                <w:ilvl w:val="0"/>
                <w:numId w:val="37"/>
              </w:numPr>
              <w:spacing w:before="60" w:after="80"/>
              <w:ind w:left="295" w:hanging="284"/>
            </w:pPr>
            <w:r w:rsidRPr="00053BCC">
              <w:t>La fixation de la durée de validité de 5 ans renouvelable pour l'agrément de négoce des vins au lieu d'un agrément à durée illimitée.</w:t>
            </w:r>
          </w:p>
        </w:tc>
      </w:tr>
      <w:tr w14:paraId="03FE38B3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1F695B" w14:paraId="0C880336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58EFD654" w14:textId="77777777">
            <w:pPr>
              <w:spacing w:before="120" w:after="120"/>
            </w:pPr>
            <w:r w:rsidRPr="00931751">
              <w:rPr>
                <w:b/>
              </w:rPr>
              <w:t xml:space="preserve">Objectif et raison </w:t>
            </w:r>
            <w:r w:rsidRPr="00931751">
              <w:rPr>
                <w:b/>
              </w:rPr>
              <w:t>d'être:</w:t>
            </w:r>
            <w:r w:rsidRPr="00931751">
              <w:rPr>
                <w:b/>
              </w:rPr>
              <w:t xml:space="preserve"> [X] innocuité des produits alimentaires, </w:t>
            </w: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 xml:space="preserve"> santé des animaux, </w:t>
            </w: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 xml:space="preserve"> préservation des végétaux, </w:t>
            </w: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 xml:space="preserve"> protection des personnes contre les maladies ou les parasites des animaux/des plantes, </w:t>
            </w: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 xml:space="preserve"> protection du territoire contre d'autres dommages attribuables à des parasites.</w:t>
            </w:r>
            <w:r w:rsidRPr="00053BCC">
              <w:t xml:space="preserve"> </w:t>
            </w:r>
          </w:p>
        </w:tc>
      </w:tr>
      <w:tr w14:paraId="70C42A51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4AD1D8E2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1F695B" w14:paraId="6F7A363B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Existe-t-il une norme internationale pertinente? Dans l'affirmative, indiquer laquelle:</w:t>
            </w:r>
          </w:p>
          <w:p w:rsidR="005E2B26" w:rsidRPr="00931751" w:rsidP="001F695B" w14:paraId="3E7F775C" w14:textId="77777777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ab/>
            </w:r>
            <w:r w:rsidRPr="00931751">
              <w:rPr>
                <w:b/>
              </w:rPr>
              <w:t xml:space="preserve">Commission du Codex Alimentarius </w:t>
            </w:r>
            <w:r w:rsidRPr="00931751">
              <w:rPr>
                <w:b/>
                <w:i/>
              </w:rPr>
              <w:t>(par exemple, intitulé ou numéro de série de la norme du Codex ou du texte apparenté)</w:t>
            </w:r>
            <w:r w:rsidRPr="00931751" w:rsidR="00C55A91">
              <w:rPr>
                <w:b/>
              </w:rPr>
              <w:t>:</w:t>
            </w:r>
            <w:r w:rsidRPr="00053BCC">
              <w:t xml:space="preserve"> </w:t>
            </w:r>
          </w:p>
          <w:p w:rsidR="005E2B26" w:rsidRPr="00931751" w:rsidP="001F695B" w14:paraId="3B12DD10" w14:textId="77777777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ab/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Pr="00931751" w:rsidR="00C55A91">
              <w:rPr>
                <w:b/>
              </w:rPr>
              <w:t>:</w:t>
            </w:r>
            <w:r w:rsidRPr="00053BCC">
              <w:t xml:space="preserve"> </w:t>
            </w:r>
          </w:p>
          <w:p w:rsidR="005E2B26" w:rsidRPr="00931751" w:rsidP="001F695B" w14:paraId="5DB78414" w14:textId="77777777">
            <w:pPr>
              <w:spacing w:after="120"/>
              <w:ind w:left="720" w:hanging="720"/>
            </w:pPr>
            <w:r w:rsidRPr="00931751">
              <w:rPr>
                <w:b/>
              </w:rPr>
              <w:t>[ ]</w:t>
            </w:r>
            <w:r w:rsidRPr="00931751">
              <w:rPr>
                <w:b/>
              </w:rPr>
              <w:tab/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r w:rsidRPr="00931751" w:rsidR="00C55A91">
              <w:rPr>
                <w:b/>
              </w:rPr>
              <w:t>:</w:t>
            </w:r>
            <w:r w:rsidRPr="00053BCC">
              <w:t xml:space="preserve"> </w:t>
            </w:r>
          </w:p>
          <w:p w:rsidR="005E2B26" w:rsidRPr="00931751" w:rsidP="001F695B" w14:paraId="6452E83A" w14:textId="77777777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[X]</w:t>
            </w:r>
            <w:r w:rsidRPr="00931751">
              <w:rPr>
                <w:b/>
              </w:rPr>
              <w:tab/>
              <w:t>Néant</w:t>
            </w:r>
          </w:p>
          <w:p w:rsidR="005E2B26" w:rsidRPr="00931751" w:rsidP="001F695B" w14:paraId="5BA3E7AA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La réglementation projetée est-elle conforme à la norme internationale pertinente?</w:t>
            </w:r>
          </w:p>
          <w:p w:rsidR="005E2B26" w:rsidRPr="00931751" w:rsidP="001F695B" w14:paraId="39FB427E" w14:textId="77777777">
            <w:pPr>
              <w:spacing w:after="120"/>
              <w:rPr>
                <w:b/>
              </w:rPr>
            </w:pPr>
            <w:r w:rsidRPr="00931751">
              <w:rPr>
                <w:b/>
              </w:rPr>
              <w:t>[ ] Oui   [ ] Non</w:t>
            </w:r>
          </w:p>
          <w:p w:rsidR="005E2B26" w:rsidRPr="00931751" w:rsidP="00931751" w14:paraId="7732BE87" w14:textId="77777777">
            <w:pPr>
              <w:spacing w:after="120"/>
              <w:rPr>
                <w:b/>
              </w:rPr>
            </w:pPr>
            <w:r w:rsidRPr="00931751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053BCC">
              <w:t xml:space="preserve"> </w:t>
            </w:r>
            <w:r w:rsidRPr="00931751">
              <w:rPr>
                <w:bCs/>
              </w:rPr>
              <w:t xml:space="preserve"> </w:t>
            </w:r>
          </w:p>
        </w:tc>
      </w:tr>
      <w:tr w14:paraId="14FA258C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30984735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5CF097BD" w14:textId="77777777">
            <w:pPr>
              <w:spacing w:before="120" w:after="120"/>
            </w:pPr>
            <w:r w:rsidRPr="00931751">
              <w:rPr>
                <w:b/>
              </w:rPr>
              <w:t>Autres documents pertinents et langue(s) dans laquelle (lesquelles) ils sont disponibles:</w:t>
            </w:r>
            <w:r w:rsidRPr="00053BCC" w:rsidR="004B534C">
              <w:t xml:space="preserve"> </w:t>
            </w:r>
            <w:r w:rsidRPr="00053BCC">
              <w:rPr>
                <w:bCs/>
              </w:rPr>
              <w:t xml:space="preserve"> </w:t>
            </w:r>
          </w:p>
        </w:tc>
      </w:tr>
      <w:tr w14:paraId="6B6A492A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5B7F3750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1F695B" w14:paraId="3A79CE88" w14:textId="77777777">
            <w:pPr>
              <w:spacing w:before="120" w:after="120"/>
              <w:rPr>
                <w:bCs/>
              </w:rPr>
            </w:pPr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(jj/mm/aa)</w:t>
            </w:r>
            <w:r w:rsidRPr="00931751">
              <w:rPr>
                <w:b/>
              </w:rPr>
              <w:t>:</w:t>
            </w:r>
            <w:r w:rsidRPr="00053BCC">
              <w:t xml:space="preserve"> </w:t>
            </w:r>
            <w:r w:rsidRPr="00053BCC">
              <w:t>À déterminer.</w:t>
            </w:r>
          </w:p>
          <w:p w:rsidR="005E2B26" w:rsidRPr="00931751" w:rsidP="00931751" w14:paraId="6DF50268" w14:textId="77777777">
            <w:pPr>
              <w:spacing w:after="120"/>
              <w:rPr>
                <w:b/>
              </w:rPr>
            </w:pPr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(jj/mm/aa)</w:t>
            </w:r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r w:rsidRPr="00053BCC">
              <w:rPr>
                <w:bCs/>
              </w:rPr>
              <w:t>À déterminer.</w:t>
            </w:r>
          </w:p>
        </w:tc>
      </w:tr>
      <w:tr w14:paraId="48E7DABE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6785B3FC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1F695B" w14:paraId="0F56C1C3" w14:textId="77777777">
            <w:pPr>
              <w:spacing w:before="120" w:after="120"/>
              <w:rPr>
                <w:bCs/>
              </w:rPr>
            </w:pPr>
            <w:r w:rsidRPr="00931751">
              <w:rPr>
                <w:b/>
              </w:rPr>
              <w:t xml:space="preserve">Date projetée pour l'entrée en vigueur: [X] </w:t>
            </w:r>
            <w:r w:rsidRPr="00931751">
              <w:rPr>
                <w:b/>
              </w:rPr>
              <w:t xml:space="preserve">Six mois à compter de la date de publication, et/ou </w:t>
            </w:r>
            <w:r w:rsidRPr="00931751">
              <w:rPr>
                <w:b/>
                <w:i/>
              </w:rPr>
              <w:t>(jj/mm/aa)</w:t>
            </w:r>
            <w:r w:rsidRPr="00931751">
              <w:rPr>
                <w:b/>
              </w:rPr>
              <w:t>:</w:t>
            </w:r>
            <w:r w:rsidRPr="00053BCC">
              <w:t xml:space="preserve"> </w:t>
            </w:r>
          </w:p>
          <w:p w:rsidR="005E2B26" w:rsidRPr="00931751" w:rsidP="00931751" w14:paraId="0E5408F2" w14:textId="77777777">
            <w:pPr>
              <w:spacing w:after="120"/>
              <w:ind w:left="607" w:hanging="607"/>
              <w:rPr>
                <w:b/>
              </w:rPr>
            </w:pPr>
            <w:r w:rsidRPr="00931751">
              <w:rPr>
                <w:b/>
              </w:rPr>
              <w:t>[X]</w:t>
            </w:r>
            <w:r w:rsidRPr="00931751">
              <w:rPr>
                <w:b/>
              </w:rPr>
              <w:tab/>
              <w:t>Mesure de facilitation du commerce</w:t>
            </w:r>
            <w:r w:rsidRPr="00053BCC">
              <w:t xml:space="preserve"> </w:t>
            </w:r>
          </w:p>
        </w:tc>
      </w:tr>
      <w:tr w14:paraId="3AA0A450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931751" w14:paraId="01BF9906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P="001F695B" w14:paraId="2E5E212B" w14:textId="77777777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 xml:space="preserve">Date limite pour la présentation des observations: [X] Soixante jours à compter de la date de distribution de la notification et/ou </w:t>
            </w:r>
            <w:r w:rsidRPr="00931751">
              <w:rPr>
                <w:b/>
                <w:i/>
              </w:rPr>
              <w:t>(jj/mm/aa)</w:t>
            </w:r>
            <w:r w:rsidRPr="00931751">
              <w:rPr>
                <w:b/>
              </w:rPr>
              <w:t>:</w:t>
            </w:r>
            <w:r w:rsidRPr="00053BCC">
              <w:t xml:space="preserve"> 21 juin 2025</w:t>
            </w:r>
          </w:p>
          <w:p w:rsidR="005E2B26" w:rsidRPr="00931751" w:rsidP="001F695B" w14:paraId="6C2B4BFB" w14:textId="77777777">
            <w:pPr>
              <w:spacing w:after="120"/>
              <w:rPr>
                <w:b/>
              </w:rPr>
            </w:pPr>
            <w:r w:rsidRPr="00931751">
              <w:rPr>
                <w:b/>
              </w:rPr>
              <w:t>Organisme ou autorité désigné pour traiter les observations: [X] autorité nationale responsable des notifications, [X] point d'information national.</w:t>
            </w:r>
            <w:r w:rsidRPr="00931751" w:rsidR="004B534C">
              <w:rPr>
                <w:b/>
              </w:rPr>
              <w:t xml:space="preserve"> </w:t>
            </w:r>
            <w:r w:rsidRPr="00931751">
              <w:rPr>
                <w:b/>
              </w:rPr>
              <w:t xml:space="preserve">Adresse, numéro de fax et adresse électronique (s'il y a lieu) d'un autre </w:t>
            </w:r>
            <w:r w:rsidRPr="00931751">
              <w:rPr>
                <w:b/>
              </w:rPr>
              <w:t>organisme:</w:t>
            </w:r>
            <w:r w:rsidRPr="00053BCC">
              <w:t xml:space="preserve"> </w:t>
            </w:r>
          </w:p>
          <w:p w:rsidR="0086722A" w:rsidRPr="00053BCC" w:rsidP="00931751" w14:paraId="540ED976" w14:textId="77777777">
            <w:r w:rsidRPr="00053BCC">
              <w:t>Direction</w:t>
            </w:r>
            <w:r w:rsidRPr="00053BCC">
              <w:t xml:space="preserve"> de l'Évaluation des Risques et des Affaires Juridiques</w:t>
            </w:r>
          </w:p>
          <w:p w:rsidR="0086722A" w:rsidRPr="00053BCC" w:rsidP="00931751" w14:paraId="58B978AE" w14:textId="77777777">
            <w:r w:rsidRPr="00053BCC">
              <w:t>Office National de Sécurité Sanitaire des Produits Alimentaires</w:t>
            </w:r>
          </w:p>
          <w:p w:rsidR="0086722A" w:rsidRPr="00BA49B6" w:rsidP="00931751" w14:paraId="5E578BDE" w14:textId="77777777">
            <w:pPr>
              <w:rPr>
                <w:lang w:val="en-GB"/>
              </w:rPr>
            </w:pPr>
            <w:r w:rsidRPr="00BA49B6">
              <w:rPr>
                <w:lang w:val="en-GB"/>
              </w:rPr>
              <w:t>Avenue Hadj Ahmed Cherkaoui</w:t>
            </w:r>
          </w:p>
          <w:p w:rsidR="0086722A" w:rsidRPr="00BA49B6" w:rsidP="00931751" w14:paraId="5F9DA9A0" w14:textId="77777777">
            <w:pPr>
              <w:rPr>
                <w:lang w:val="en-GB"/>
              </w:rPr>
            </w:pPr>
            <w:r w:rsidRPr="00BA49B6">
              <w:rPr>
                <w:lang w:val="en-GB"/>
              </w:rPr>
              <w:t>Agdal Rabat</w:t>
            </w:r>
          </w:p>
          <w:p w:rsidR="0086722A" w:rsidRPr="00BA49B6" w:rsidP="00931751" w14:paraId="3E814122" w14:textId="77777777">
            <w:pPr>
              <w:rPr>
                <w:lang w:val="en-GB"/>
              </w:rPr>
            </w:pPr>
            <w:r w:rsidRPr="00BA49B6">
              <w:rPr>
                <w:lang w:val="en-GB"/>
              </w:rPr>
              <w:t>Tel: +(212 5) 37 67 65 11/13 GSM: +(212 6) 73 99 78 17</w:t>
            </w:r>
          </w:p>
          <w:p w:rsidR="0086722A" w:rsidRPr="00BA49B6" w:rsidP="00931751" w14:paraId="7FAC7F4D" w14:textId="77777777">
            <w:pPr>
              <w:rPr>
                <w:lang w:val="en-GB"/>
              </w:rPr>
            </w:pPr>
            <w:r w:rsidRPr="00BA49B6">
              <w:rPr>
                <w:lang w:val="en-GB"/>
              </w:rPr>
              <w:t>Fax: +(212 5) 37 68 20 49</w:t>
            </w:r>
          </w:p>
          <w:p w:rsidR="0086722A" w:rsidRPr="00BA49B6" w:rsidP="00931751" w14:paraId="179CB7E4" w14:textId="77777777">
            <w:pPr>
              <w:rPr>
                <w:lang w:val="en-GB"/>
              </w:rPr>
            </w:pPr>
            <w:r w:rsidRPr="00BA49B6">
              <w:rPr>
                <w:lang w:val="en-GB"/>
              </w:rPr>
              <w:t xml:space="preserve">E-mail: </w:t>
            </w:r>
            <w:hyperlink r:id="rId6" w:history="1">
              <w:r w:rsidRPr="00BA49B6">
                <w:rPr>
                  <w:color w:val="0000FF"/>
                  <w:u w:val="single"/>
                  <w:lang w:val="en-GB"/>
                </w:rPr>
                <w:t>enquirypoint.spsmar@onssa.gov.ma</w:t>
              </w:r>
            </w:hyperlink>
          </w:p>
          <w:p w:rsidR="0086722A" w:rsidRPr="00BA49B6" w:rsidP="00931751" w14:paraId="724776AC" w14:textId="7F531274">
            <w:pPr>
              <w:spacing w:after="120"/>
              <w:rPr>
                <w:lang w:val="en-GB"/>
              </w:rPr>
            </w:pPr>
            <w:r w:rsidRPr="00BA49B6">
              <w:rPr>
                <w:lang w:val="en-GB"/>
              </w:rPr>
              <w:t xml:space="preserve">Site Web: </w:t>
            </w:r>
            <w:hyperlink r:id="rId7" w:history="1">
              <w:r w:rsidRPr="00356C17" w:rsidR="001F695B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</w:p>
        </w:tc>
      </w:tr>
      <w:tr w14:paraId="4379CF32" w14:textId="77777777" w:rsidTr="00252E8B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5E2B26" w:rsidRPr="00931751" w:rsidP="00252E8B" w14:paraId="3FCC6668" w14:textId="77777777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5E2B26" w:rsidRPr="00931751" w:rsidP="001F695B" w14:paraId="1F81795A" w14:textId="77777777">
            <w:pPr>
              <w:keepNext/>
              <w:keepLines/>
              <w:spacing w:before="120" w:after="120"/>
            </w:pPr>
            <w:r w:rsidRPr="00931751">
              <w:rPr>
                <w:b/>
              </w:rPr>
              <w:t xml:space="preserve">Texte(s) disponible(s) auprès de: [X] autorité nationale responsable des notifications, [X] point d'information national. Adresse, numéro de fax et adresse électronique (s'il y a lieu) d'un autre </w:t>
            </w:r>
            <w:r w:rsidRPr="00931751">
              <w:rPr>
                <w:b/>
              </w:rPr>
              <w:t>organisme:</w:t>
            </w:r>
            <w:r w:rsidRPr="00053BCC">
              <w:t xml:space="preserve"> </w:t>
            </w:r>
          </w:p>
          <w:p w:rsidR="005E2B26" w:rsidRPr="00053BCC" w:rsidP="00252E8B" w14:paraId="451935CE" w14:textId="77777777">
            <w:pPr>
              <w:keepNext/>
              <w:keepLines/>
            </w:pPr>
            <w:r w:rsidRPr="00053BCC">
              <w:t>Direction de l'Évaluation des Risques et des Affaires Juridiques</w:t>
            </w:r>
          </w:p>
          <w:p w:rsidR="005E2B26" w:rsidRPr="00053BCC" w:rsidP="00252E8B" w14:paraId="7331FDF1" w14:textId="77777777">
            <w:pPr>
              <w:keepNext/>
              <w:keepLines/>
            </w:pPr>
            <w:r w:rsidRPr="00053BCC">
              <w:t>Office National de Sécurité Sanitaire des Produits Alimentaires</w:t>
            </w:r>
          </w:p>
          <w:p w:rsidR="005E2B26" w:rsidRPr="00BA49B6" w:rsidP="00252E8B" w14:paraId="5FE80C25" w14:textId="77777777">
            <w:pPr>
              <w:keepNext/>
              <w:keepLines/>
              <w:rPr>
                <w:lang w:val="en-GB"/>
              </w:rPr>
            </w:pPr>
            <w:r w:rsidRPr="00BA49B6">
              <w:rPr>
                <w:lang w:val="en-GB"/>
              </w:rPr>
              <w:t xml:space="preserve">Avenue </w:t>
            </w:r>
            <w:r w:rsidRPr="00BA49B6">
              <w:rPr>
                <w:lang w:val="en-GB"/>
              </w:rPr>
              <w:t>Hadj Ahmed Cherkaoui</w:t>
            </w:r>
          </w:p>
          <w:p w:rsidR="005E2B26" w:rsidRPr="00BA49B6" w:rsidP="00252E8B" w14:paraId="6426E28C" w14:textId="77777777">
            <w:pPr>
              <w:keepNext/>
              <w:keepLines/>
              <w:rPr>
                <w:lang w:val="en-GB"/>
              </w:rPr>
            </w:pPr>
            <w:r w:rsidRPr="00BA49B6">
              <w:rPr>
                <w:lang w:val="en-GB"/>
              </w:rPr>
              <w:t>Agdal Rabat</w:t>
            </w:r>
          </w:p>
          <w:p w:rsidR="005E2B26" w:rsidRPr="00BA49B6" w:rsidP="00252E8B" w14:paraId="42CDFF68" w14:textId="77777777">
            <w:pPr>
              <w:keepNext/>
              <w:keepLines/>
              <w:rPr>
                <w:lang w:val="en-GB"/>
              </w:rPr>
            </w:pPr>
            <w:r w:rsidRPr="00BA49B6">
              <w:rPr>
                <w:lang w:val="en-GB"/>
              </w:rPr>
              <w:t>Tel: +(212 5) 37 67 65 11/13 GSM: +(212 6) 73 99 78 17</w:t>
            </w:r>
          </w:p>
          <w:p w:rsidR="005E2B26" w:rsidRPr="00BA49B6" w:rsidP="00252E8B" w14:paraId="73CC1DDB" w14:textId="77777777">
            <w:pPr>
              <w:keepNext/>
              <w:keepLines/>
              <w:rPr>
                <w:lang w:val="en-GB"/>
              </w:rPr>
            </w:pPr>
            <w:r w:rsidRPr="00BA49B6">
              <w:rPr>
                <w:lang w:val="en-GB"/>
              </w:rPr>
              <w:t>Fax: +(212 5) 37 68 20 49</w:t>
            </w:r>
          </w:p>
          <w:p w:rsidR="005E2B26" w:rsidRPr="00BA49B6" w:rsidP="00252E8B" w14:paraId="78A25C08" w14:textId="77777777">
            <w:pPr>
              <w:keepNext/>
              <w:keepLines/>
              <w:rPr>
                <w:lang w:val="en-GB"/>
              </w:rPr>
            </w:pPr>
            <w:r w:rsidRPr="00BA49B6">
              <w:rPr>
                <w:lang w:val="en-GB"/>
              </w:rPr>
              <w:t xml:space="preserve">E-mail: </w:t>
            </w:r>
            <w:hyperlink r:id="rId6" w:history="1">
              <w:r w:rsidRPr="00BA49B6">
                <w:rPr>
                  <w:color w:val="0000FF"/>
                  <w:u w:val="single"/>
                  <w:lang w:val="en-GB"/>
                </w:rPr>
                <w:t>enquirypoint.spsmar@onssa.gov.ma</w:t>
              </w:r>
            </w:hyperlink>
          </w:p>
          <w:p w:rsidR="005E2B26" w:rsidRPr="00BA49B6" w:rsidP="00252E8B" w14:paraId="07B19A51" w14:textId="67C547C3">
            <w:pPr>
              <w:keepNext/>
              <w:keepLines/>
              <w:spacing w:after="120"/>
              <w:rPr>
                <w:lang w:val="en-GB"/>
              </w:rPr>
            </w:pPr>
            <w:r w:rsidRPr="00BA49B6">
              <w:rPr>
                <w:lang w:val="en-GB"/>
              </w:rPr>
              <w:t xml:space="preserve">Site Web: </w:t>
            </w:r>
            <w:hyperlink r:id="rId7" w:history="1">
              <w:r w:rsidRPr="00356C17" w:rsidR="001F695B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</w:p>
        </w:tc>
      </w:tr>
    </w:tbl>
    <w:p w:rsidR="00337700" w:rsidRPr="00BA49B6" w:rsidP="00931751" w14:paraId="330E8CBA" w14:textId="77777777">
      <w:pPr>
        <w:rPr>
          <w:lang w:val="en-GB"/>
        </w:rPr>
      </w:pPr>
    </w:p>
    <w:sectPr w:rsidSect="00BA4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26" w:rsidRPr="00BA49B6" w:rsidP="00BA49B6" w14:paraId="1B3F02E9" w14:textId="03B24B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BA49B6" w:rsidP="00BA49B6" w14:paraId="7795C2F6" w14:textId="76C0758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931751" w:rsidP="00F03FFA" w14:paraId="561C8B1A" w14:textId="77777777">
    <w:pPr>
      <w:pStyle w:val="Footer"/>
    </w:pPr>
    <w:r w:rsidRPr="00931751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49B6" w:rsidRPr="00BA49B6" w:rsidP="00BA49B6" w14:paraId="2E1ADA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B6">
      <w:t>G/SPS/N/MAR/113</w:t>
    </w:r>
  </w:p>
  <w:p w:rsidR="00BA49B6" w:rsidRPr="00BA49B6" w:rsidP="00BA49B6" w14:paraId="0738F0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49B6" w:rsidRPr="00BA49B6" w:rsidP="00BA49B6" w14:paraId="65D8227B" w14:textId="573780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B6">
      <w:t xml:space="preserve">- </w:t>
    </w:r>
    <w:r w:rsidRPr="00BA49B6">
      <w:fldChar w:fldCharType="begin"/>
    </w:r>
    <w:r w:rsidRPr="00BA49B6">
      <w:instrText xml:space="preserve"> PAGE </w:instrText>
    </w:r>
    <w:r w:rsidRPr="00BA49B6">
      <w:fldChar w:fldCharType="separate"/>
    </w:r>
    <w:r w:rsidRPr="00BA49B6">
      <w:t>2</w:t>
    </w:r>
    <w:r w:rsidRPr="00BA49B6">
      <w:fldChar w:fldCharType="end"/>
    </w:r>
    <w:r w:rsidRPr="00BA49B6">
      <w:t xml:space="preserve"> -</w:t>
    </w:r>
  </w:p>
  <w:p w:rsidR="005E2B26" w:rsidRPr="00BA49B6" w:rsidP="00BA49B6" w14:paraId="5A651910" w14:textId="7A03261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49B6" w:rsidRPr="00BA49B6" w:rsidP="00BA49B6" w14:paraId="0EEB46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B6">
      <w:t>G/SPS/N/MAR/113</w:t>
    </w:r>
  </w:p>
  <w:p w:rsidR="00BA49B6" w:rsidRPr="00BA49B6" w:rsidP="00BA49B6" w14:paraId="7FDA6F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49B6" w:rsidRPr="00BA49B6" w:rsidP="00BA49B6" w14:paraId="6342AFFE" w14:textId="72F36E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49B6">
      <w:t xml:space="preserve">- </w:t>
    </w:r>
    <w:r w:rsidRPr="00BA49B6">
      <w:fldChar w:fldCharType="begin"/>
    </w:r>
    <w:r w:rsidRPr="00BA49B6">
      <w:instrText xml:space="preserve"> PAGE </w:instrText>
    </w:r>
    <w:r w:rsidRPr="00BA49B6">
      <w:fldChar w:fldCharType="separate"/>
    </w:r>
    <w:r w:rsidRPr="00BA49B6">
      <w:rPr>
        <w:noProof/>
      </w:rPr>
      <w:t>3</w:t>
    </w:r>
    <w:r w:rsidRPr="00BA49B6">
      <w:fldChar w:fldCharType="end"/>
    </w:r>
    <w:r w:rsidRPr="00BA49B6">
      <w:t xml:space="preserve"> -</w:t>
    </w:r>
  </w:p>
  <w:p w:rsidR="00DD65B2" w:rsidRPr="00BA49B6" w:rsidP="00BA49B6" w14:paraId="516FB167" w14:textId="69FE7E5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8093C9" w14:textId="77777777" w:rsidTr="00591A1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P="0053030B" w14:paraId="12C9B139" w14:textId="77777777">
          <w:pPr>
            <w:rPr>
              <w:noProof/>
              <w:szCs w:val="18"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P="0053030B" w14:paraId="5EA0A256" w14:textId="61812013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0"/>
    <w:tr w14:paraId="5EE9CE16" w14:textId="77777777" w:rsidTr="00591A1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172B05" w:rsidRPr="000A2392" w:rsidP="0053030B" w14:paraId="06B257FF" w14:textId="16389BFD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>
                <wp:extent cx="2383790" cy="718185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379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2B05" w:rsidRPr="000A2392" w:rsidP="0053030B" w14:paraId="02E67A2D" w14:textId="77777777">
          <w:pPr>
            <w:jc w:val="right"/>
            <w:rPr>
              <w:b/>
              <w:szCs w:val="18"/>
            </w:rPr>
          </w:pPr>
        </w:p>
      </w:tc>
    </w:tr>
    <w:tr w14:paraId="215B50F3" w14:textId="77777777" w:rsidTr="00591A1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172B05" w:rsidRPr="000A2392" w:rsidP="0053030B" w14:paraId="4A94159C" w14:textId="77777777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A49B6" w:rsidP="00C16786" w14:paraId="4A6444EA" w14:textId="77777777">
          <w:pPr>
            <w:jc w:val="right"/>
            <w:rPr>
              <w:b/>
              <w:szCs w:val="18"/>
            </w:rPr>
          </w:pPr>
          <w:bookmarkStart w:id="1" w:name="bmkSymbols"/>
          <w:r>
            <w:rPr>
              <w:b/>
              <w:szCs w:val="18"/>
            </w:rPr>
            <w:t>G/SPS/N/MAR/113</w:t>
          </w:r>
        </w:p>
        <w:bookmarkEnd w:id="1"/>
        <w:p w:rsidR="00C16786" w:rsidRPr="000A2392" w:rsidP="00C16786" w14:paraId="63ED4ACC" w14:textId="607D8500">
          <w:pPr>
            <w:jc w:val="right"/>
            <w:rPr>
              <w:b/>
              <w:szCs w:val="18"/>
            </w:rPr>
          </w:pPr>
        </w:p>
      </w:tc>
    </w:tr>
    <w:tr w14:paraId="79112174" w14:textId="77777777" w:rsidTr="00591A1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P="0053030B" w14:paraId="473D2FC7" w14:textId="77777777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P="0053030B" w14:paraId="115EB34C" w14:textId="77777777">
          <w:pPr>
            <w:jc w:val="right"/>
            <w:rPr>
              <w:szCs w:val="18"/>
            </w:rPr>
          </w:pPr>
          <w:bookmarkStart w:id="2" w:name="spsDateDistribution"/>
          <w:bookmarkStart w:id="3" w:name="bmkDate"/>
          <w:bookmarkEnd w:id="2"/>
          <w:r w:rsidRPr="000A2392">
            <w:rPr>
              <w:szCs w:val="18"/>
            </w:rPr>
            <w:t>22 avril 2025</w:t>
          </w:r>
          <w:bookmarkEnd w:id="3"/>
        </w:p>
      </w:tc>
    </w:tr>
    <w:tr w14:paraId="7B92FB06" w14:textId="77777777" w:rsidTr="00591A1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0A2392" w:rsidP="0053030B" w14:paraId="213D5DD9" w14:textId="77777777">
          <w:pPr>
            <w:jc w:val="left"/>
            <w:rPr>
              <w:b/>
              <w:szCs w:val="18"/>
            </w:rPr>
          </w:pPr>
          <w:bookmarkStart w:id="4" w:name="bmkSerial"/>
          <w:r>
            <w:rPr>
              <w:b w:val="0"/>
              <w:color w:val="FF0000"/>
            </w:rPr>
            <w:t>(25-2759)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0A2392" w:rsidP="0053030B" w14:paraId="4A46074D" w14:textId="77777777">
          <w:pPr>
            <w:jc w:val="right"/>
            <w:rPr>
              <w:szCs w:val="18"/>
            </w:rPr>
          </w:pPr>
          <w:bookmarkStart w:id="5" w:name="bmkTotPages"/>
          <w:r w:rsidRPr="00931751">
            <w:rPr>
              <w:bCs/>
              <w:szCs w:val="18"/>
            </w:rPr>
            <w:t xml:space="preserve">Page: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rFonts w:ascii="Verdana" w:eastAsia="Calibri" w:hAnsi="Verdana"/>
              <w:bCs/>
              <w:noProof/>
              <w:sz w:val="18"/>
              <w:szCs w:val="18"/>
              <w:lang w:val="fr-FR" w:eastAsia="en-US" w:bidi="ar-SA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rFonts w:ascii="Verdana" w:eastAsia="Calibri" w:hAnsi="Verdana"/>
              <w:bCs/>
              <w:noProof/>
              <w:sz w:val="18"/>
              <w:szCs w:val="18"/>
              <w:lang w:val="fr-FR" w:eastAsia="en-US" w:bidi="ar-SA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5"/>
        </w:p>
      </w:tc>
    </w:tr>
    <w:tr w14:paraId="39A85696" w14:textId="77777777" w:rsidTr="00591A1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0A2392" w:rsidP="0053030B" w14:paraId="50B4FE27" w14:textId="6224405C">
          <w:pPr>
            <w:jc w:val="left"/>
            <w:rPr>
              <w:szCs w:val="18"/>
            </w:rPr>
          </w:pPr>
          <w:bookmarkStart w:id="6" w:name="bmkCommittee"/>
          <w:r>
            <w:rPr>
              <w:b/>
              <w:szCs w:val="18"/>
            </w:rPr>
            <w:t>Comité des mesures sanitaires et phytosanitaires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931751" w:rsidP="00201F70" w14:paraId="4A870A70" w14:textId="619E17E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</w:t>
          </w:r>
          <w:r>
            <w:rPr>
              <w:bCs/>
              <w:szCs w:val="18"/>
            </w:rPr>
            <w:t xml:space="preserve"> français</w:t>
          </w:r>
          <w:bookmarkEnd w:id="7"/>
        </w:p>
      </w:tc>
    </w:tr>
  </w:tbl>
  <w:p w:rsidR="00DD65B2" w:rsidRPr="00931751" w14:paraId="0A0E818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A4A0650"/>
    <w:numStyleLink w:val="LegalHeadings"/>
  </w:abstractNum>
  <w:abstractNum w:abstractNumId="12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22360838">
    <w:abstractNumId w:val="8"/>
  </w:num>
  <w:num w:numId="2" w16cid:durableId="1660037028">
    <w:abstractNumId w:val="3"/>
  </w:num>
  <w:num w:numId="3" w16cid:durableId="798377372">
    <w:abstractNumId w:val="2"/>
  </w:num>
  <w:num w:numId="4" w16cid:durableId="2142187944">
    <w:abstractNumId w:val="1"/>
  </w:num>
  <w:num w:numId="5" w16cid:durableId="1164278926">
    <w:abstractNumId w:val="0"/>
  </w:num>
  <w:num w:numId="6" w16cid:durableId="353771257">
    <w:abstractNumId w:val="12"/>
  </w:num>
  <w:num w:numId="7" w16cid:durableId="1461876230">
    <w:abstractNumId w:val="10"/>
  </w:num>
  <w:num w:numId="8" w16cid:durableId="231546610">
    <w:abstractNumId w:val="13"/>
  </w:num>
  <w:num w:numId="9" w16cid:durableId="1254048117">
    <w:abstractNumId w:val="11"/>
  </w:num>
  <w:num w:numId="10" w16cid:durableId="1221093269">
    <w:abstractNumId w:val="11"/>
  </w:num>
  <w:num w:numId="11" w16cid:durableId="2129396791">
    <w:abstractNumId w:val="11"/>
  </w:num>
  <w:num w:numId="12" w16cid:durableId="233975662">
    <w:abstractNumId w:val="11"/>
  </w:num>
  <w:num w:numId="13" w16cid:durableId="1539852793">
    <w:abstractNumId w:val="11"/>
  </w:num>
  <w:num w:numId="14" w16cid:durableId="2084834764">
    <w:abstractNumId w:val="11"/>
  </w:num>
  <w:num w:numId="15" w16cid:durableId="1192450794">
    <w:abstractNumId w:val="11"/>
  </w:num>
  <w:num w:numId="16" w16cid:durableId="1460105617">
    <w:abstractNumId w:val="11"/>
  </w:num>
  <w:num w:numId="17" w16cid:durableId="37244992">
    <w:abstractNumId w:val="11"/>
  </w:num>
  <w:num w:numId="18" w16cid:durableId="1254629891">
    <w:abstractNumId w:val="12"/>
  </w:num>
  <w:num w:numId="19" w16cid:durableId="1848326196">
    <w:abstractNumId w:val="10"/>
  </w:num>
  <w:num w:numId="20" w16cid:durableId="429156027">
    <w:abstractNumId w:val="10"/>
  </w:num>
  <w:num w:numId="21" w16cid:durableId="20980977">
    <w:abstractNumId w:val="10"/>
  </w:num>
  <w:num w:numId="22" w16cid:durableId="1078753233">
    <w:abstractNumId w:val="10"/>
  </w:num>
  <w:num w:numId="23" w16cid:durableId="1538934796">
    <w:abstractNumId w:val="10"/>
  </w:num>
  <w:num w:numId="24" w16cid:durableId="2052456546">
    <w:abstractNumId w:val="8"/>
  </w:num>
  <w:num w:numId="25" w16cid:durableId="577712503">
    <w:abstractNumId w:val="3"/>
  </w:num>
  <w:num w:numId="26" w16cid:durableId="450438535">
    <w:abstractNumId w:val="2"/>
  </w:num>
  <w:num w:numId="27" w16cid:durableId="232813723">
    <w:abstractNumId w:val="1"/>
  </w:num>
  <w:num w:numId="28" w16cid:durableId="1748114502">
    <w:abstractNumId w:val="0"/>
  </w:num>
  <w:num w:numId="29" w16cid:durableId="2117669734">
    <w:abstractNumId w:val="10"/>
  </w:num>
  <w:num w:numId="30" w16cid:durableId="2021159211">
    <w:abstractNumId w:val="13"/>
  </w:num>
  <w:num w:numId="31" w16cid:durableId="561216247">
    <w:abstractNumId w:val="9"/>
  </w:num>
  <w:num w:numId="32" w16cid:durableId="669673806">
    <w:abstractNumId w:val="7"/>
  </w:num>
  <w:num w:numId="33" w16cid:durableId="924219881">
    <w:abstractNumId w:val="6"/>
  </w:num>
  <w:num w:numId="34" w16cid:durableId="116030734">
    <w:abstractNumId w:val="5"/>
  </w:num>
  <w:num w:numId="35" w16cid:durableId="2128886593">
    <w:abstractNumId w:val="4"/>
  </w:num>
  <w:num w:numId="36" w16cid:durableId="1909685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888032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1F695B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56C17"/>
    <w:rsid w:val="003704EC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D40D1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44D6F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6722A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A49B6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80F9B"/>
    <w:rsid w:val="00C92211"/>
    <w:rsid w:val="00CB2591"/>
    <w:rsid w:val="00CB5A1E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131A9A"/>
  <w15:docId w15:val="{713069E3-BA2D-4278-A16F-E7F22331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MAR/25_02964_00_f.pdf" TargetMode="External" /><Relationship Id="rId6" Type="http://schemas.openxmlformats.org/officeDocument/2006/relationships/hyperlink" Target="mailto:enquirypoint.spsmar@onssa.gov.ma" TargetMode="External" /><Relationship Id="rId7" Type="http://schemas.openxmlformats.org/officeDocument/2006/relationships/hyperlink" Target="http://www.onssa.gov.ma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Favez, Helen</cp:lastModifiedBy>
  <cp:revision>4</cp:revision>
  <dcterms:created xsi:type="dcterms:W3CDTF">2025-04-22T10:54:00Z</dcterms:created>
  <dcterms:modified xsi:type="dcterms:W3CDTF">2025-04-22T11:03:00Z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G/SPS/N/MAR/113</vt:lpwstr>
  </property>
</Properties>
</file>