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0FDA" w:rsidRPr="00934B4C" w:rsidRDefault="00782DA4" w:rsidP="00934B4C">
      <w:pPr>
        <w:pStyle w:val="Title"/>
        <w:rPr>
          <w:caps w:val="0"/>
          <w:kern w:val="0"/>
        </w:rPr>
      </w:pPr>
      <w:r w:rsidRPr="00934B4C">
        <w:rPr>
          <w:caps w:val="0"/>
          <w:kern w:val="0"/>
        </w:rPr>
        <w:t>NOTIFICATION</w:t>
      </w:r>
    </w:p>
    <w:p w:rsidR="00AD0FDA" w:rsidRPr="00934B4C" w:rsidRDefault="00782DA4" w:rsidP="00934B4C">
      <w:pPr>
        <w:pStyle w:val="Title3"/>
      </w:pPr>
      <w:r w:rsidRPr="00934B4C">
        <w:t>Addendum</w:t>
      </w:r>
    </w:p>
    <w:p w:rsidR="007141CF" w:rsidRPr="00934B4C" w:rsidRDefault="00782DA4" w:rsidP="00934B4C">
      <w:r w:rsidRPr="00934B4C">
        <w:t xml:space="preserve">The following communication, received on 2 July 2024, is being circulated at the request of the Delegation of </w:t>
      </w:r>
      <w:r w:rsidRPr="00934B4C">
        <w:rPr>
          <w:u w:val="single"/>
        </w:rPr>
        <w:t>Egypt</w:t>
      </w:r>
      <w:r w:rsidRPr="00934B4C">
        <w:t>.</w:t>
      </w:r>
    </w:p>
    <w:p w:rsidR="00AD0FDA" w:rsidRPr="00934B4C" w:rsidRDefault="00AD0FDA" w:rsidP="00934B4C"/>
    <w:p w:rsidR="00AD0FDA" w:rsidRPr="00934B4C" w:rsidRDefault="00782DA4"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72E76" w:rsidTr="00D0271D">
        <w:tc>
          <w:tcPr>
            <w:tcW w:w="9242" w:type="dxa"/>
            <w:shd w:val="clear" w:color="auto" w:fill="auto"/>
          </w:tcPr>
          <w:p w:rsidR="00AD0FDA" w:rsidRPr="00934B4C" w:rsidRDefault="00782DA4" w:rsidP="00934B4C">
            <w:pPr>
              <w:spacing w:after="240"/>
              <w:rPr>
                <w:u w:val="single"/>
              </w:rPr>
            </w:pPr>
            <w:r w:rsidRPr="00934B4C">
              <w:rPr>
                <w:u w:val="single"/>
              </w:rPr>
              <w:t>Wheat (</w:t>
            </w:r>
            <w:r w:rsidRPr="00934B4C">
              <w:rPr>
                <w:i/>
                <w:iCs/>
                <w:u w:val="single"/>
              </w:rPr>
              <w:t>Triticum aestivum</w:t>
            </w:r>
            <w:r w:rsidRPr="00934B4C">
              <w:rPr>
                <w:u w:val="single"/>
              </w:rPr>
              <w:t>)</w:t>
            </w:r>
          </w:p>
        </w:tc>
      </w:tr>
      <w:tr w:rsidR="00072E76" w:rsidTr="00D0271D">
        <w:tc>
          <w:tcPr>
            <w:tcW w:w="9242" w:type="dxa"/>
            <w:shd w:val="clear" w:color="auto" w:fill="auto"/>
          </w:tcPr>
          <w:p w:rsidR="00AD0FDA" w:rsidRPr="00934B4C" w:rsidRDefault="00782DA4" w:rsidP="00934B4C">
            <w:pPr>
              <w:spacing w:after="240"/>
              <w:rPr>
                <w:u w:val="single"/>
              </w:rPr>
            </w:pPr>
            <w:r>
              <w:t>This addendum concerns the notification of the Ministerial Decree No. 133/2024 (2 pages, in Arabic) which stipulates raising the moisture content of imported wheat to reach 14% by weight (as</w:t>
            </w:r>
            <w:r w:rsidR="00832004">
              <w:t> </w:t>
            </w:r>
            <w:r>
              <w:t>maximum) for one year starting from the date of entry into force of the Decree.</w:t>
            </w:r>
          </w:p>
          <w:p w:rsidR="00765725" w:rsidRDefault="00782DA4" w:rsidP="00934B4C">
            <w:pPr>
              <w:spacing w:before="240" w:after="240"/>
            </w:pPr>
            <w:r>
              <w:t>It should be noted that the Egyptian Standard ES 1601-1/2010: Essential requirements for wheat (</w:t>
            </w:r>
            <w:r>
              <w:rPr>
                <w:i/>
                <w:iCs/>
              </w:rPr>
              <w:t>Triticum aestivum</w:t>
            </w:r>
            <w:r>
              <w:t>) was formerly notified in G/SPS/N/EGY/39 dated 2 July 2010.</w:t>
            </w:r>
          </w:p>
          <w:p w:rsidR="00765725" w:rsidRDefault="00782DA4" w:rsidP="00934B4C">
            <w:pPr>
              <w:spacing w:before="240" w:after="240"/>
            </w:pPr>
            <w:r>
              <w:t>Producers and importers are kept informed of any amendments in the Egyptian Standard through the publication of administrative orders in the official gazette.</w:t>
            </w:r>
          </w:p>
          <w:p w:rsidR="00765725" w:rsidRDefault="00782DA4" w:rsidP="00832004">
            <w:pPr>
              <w:spacing w:before="240"/>
            </w:pPr>
            <w:r>
              <w:t>Proposed date of adoption: 21 April 2024</w:t>
            </w:r>
          </w:p>
          <w:p w:rsidR="00765725" w:rsidRDefault="00782DA4" w:rsidP="00832004">
            <w:pPr>
              <w:spacing w:after="240"/>
            </w:pPr>
            <w:r>
              <w:t>Proposed date of entry into force: 23 May 2024</w:t>
            </w:r>
          </w:p>
        </w:tc>
      </w:tr>
      <w:tr w:rsidR="00072E76" w:rsidTr="00D0271D">
        <w:tc>
          <w:tcPr>
            <w:tcW w:w="9242" w:type="dxa"/>
            <w:shd w:val="clear" w:color="auto" w:fill="auto"/>
          </w:tcPr>
          <w:p w:rsidR="00AD0FDA" w:rsidRPr="00934B4C" w:rsidRDefault="00782DA4" w:rsidP="00934B4C">
            <w:pPr>
              <w:spacing w:after="240"/>
              <w:rPr>
                <w:b/>
              </w:rPr>
            </w:pPr>
            <w:r w:rsidRPr="00934B4C">
              <w:rPr>
                <w:b/>
              </w:rPr>
              <w:t>This addendum concerns a:</w:t>
            </w:r>
          </w:p>
        </w:tc>
      </w:tr>
      <w:tr w:rsidR="00072E76" w:rsidTr="00D0271D">
        <w:tc>
          <w:tcPr>
            <w:tcW w:w="9242" w:type="dxa"/>
            <w:shd w:val="clear" w:color="auto" w:fill="auto"/>
          </w:tcPr>
          <w:p w:rsidR="00AD0FDA" w:rsidRPr="00934B4C" w:rsidRDefault="00782DA4" w:rsidP="00934B4C">
            <w:pPr>
              <w:ind w:left="1440" w:hanging="873"/>
            </w:pPr>
            <w:r w:rsidRPr="00934B4C">
              <w:t xml:space="preserve">[ </w:t>
            </w:r>
            <w:r w:rsidR="00C52DE3" w:rsidRPr="00934B4C">
              <w:t>]</w:t>
            </w:r>
            <w:r w:rsidR="00F342EB" w:rsidRPr="00934B4C">
              <w:tab/>
            </w:r>
            <w:r w:rsidRPr="00934B4C">
              <w:t>Modification of final date for comments</w:t>
            </w:r>
          </w:p>
        </w:tc>
      </w:tr>
      <w:tr w:rsidR="00072E76" w:rsidTr="00D0271D">
        <w:tc>
          <w:tcPr>
            <w:tcW w:w="9242" w:type="dxa"/>
            <w:shd w:val="clear" w:color="auto" w:fill="auto"/>
          </w:tcPr>
          <w:p w:rsidR="00AD0FDA" w:rsidRPr="00934B4C" w:rsidRDefault="00782DA4"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072E76" w:rsidTr="00D0271D">
        <w:tc>
          <w:tcPr>
            <w:tcW w:w="9242" w:type="dxa"/>
            <w:shd w:val="clear" w:color="auto" w:fill="auto"/>
          </w:tcPr>
          <w:p w:rsidR="00AD0FDA" w:rsidRPr="00934B4C" w:rsidRDefault="00782DA4" w:rsidP="00934B4C">
            <w:pPr>
              <w:ind w:left="1440" w:hanging="873"/>
            </w:pPr>
            <w:r w:rsidRPr="00934B4C">
              <w:t>[ ]</w:t>
            </w:r>
            <w:r w:rsidRPr="00934B4C">
              <w:tab/>
              <w:t>Modification of content and/or scope of previously notified draft regulation</w:t>
            </w:r>
          </w:p>
        </w:tc>
      </w:tr>
      <w:tr w:rsidR="00072E76" w:rsidTr="00D0271D">
        <w:tc>
          <w:tcPr>
            <w:tcW w:w="9242" w:type="dxa"/>
            <w:shd w:val="clear" w:color="auto" w:fill="auto"/>
          </w:tcPr>
          <w:p w:rsidR="00AD0FDA" w:rsidRPr="00934B4C" w:rsidRDefault="00782DA4" w:rsidP="00934B4C">
            <w:pPr>
              <w:ind w:left="1440" w:hanging="873"/>
            </w:pPr>
            <w:r w:rsidRPr="00934B4C">
              <w:t>[ ]</w:t>
            </w:r>
            <w:r w:rsidRPr="00934B4C">
              <w:tab/>
              <w:t>Withdrawal of proposed regulation</w:t>
            </w:r>
          </w:p>
        </w:tc>
      </w:tr>
      <w:tr w:rsidR="00072E76" w:rsidTr="00D0271D">
        <w:tc>
          <w:tcPr>
            <w:tcW w:w="9242" w:type="dxa"/>
            <w:shd w:val="clear" w:color="auto" w:fill="auto"/>
          </w:tcPr>
          <w:p w:rsidR="00AD0FDA" w:rsidRPr="00934B4C" w:rsidRDefault="00782DA4" w:rsidP="00934B4C">
            <w:pPr>
              <w:ind w:left="1440" w:hanging="873"/>
            </w:pPr>
            <w:r w:rsidRPr="00934B4C">
              <w:t>[ ]</w:t>
            </w:r>
            <w:r w:rsidRPr="00934B4C">
              <w:tab/>
              <w:t>Change in proposed date of adoption, publication or date of entry into force</w:t>
            </w:r>
          </w:p>
        </w:tc>
      </w:tr>
      <w:tr w:rsidR="00072E76" w:rsidTr="00D0271D">
        <w:tc>
          <w:tcPr>
            <w:tcW w:w="9242" w:type="dxa"/>
            <w:shd w:val="clear" w:color="auto" w:fill="auto"/>
          </w:tcPr>
          <w:p w:rsidR="00AD0FDA" w:rsidRPr="00934B4C" w:rsidRDefault="00782DA4" w:rsidP="00934B4C">
            <w:pPr>
              <w:spacing w:after="240"/>
              <w:ind w:left="1440" w:hanging="873"/>
            </w:pPr>
            <w:r w:rsidRPr="00934B4C">
              <w:t>[ ]</w:t>
            </w:r>
            <w:r w:rsidRPr="00934B4C">
              <w:tab/>
              <w:t xml:space="preserve">Other: </w:t>
            </w:r>
          </w:p>
        </w:tc>
      </w:tr>
      <w:tr w:rsidR="00072E76" w:rsidTr="00D0271D">
        <w:tc>
          <w:tcPr>
            <w:tcW w:w="9242" w:type="dxa"/>
            <w:shd w:val="clear" w:color="auto" w:fill="auto"/>
          </w:tcPr>
          <w:p w:rsidR="00AD0FDA" w:rsidRPr="00934B4C" w:rsidRDefault="00782DA4"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072E76" w:rsidTr="00D0271D">
        <w:tc>
          <w:tcPr>
            <w:tcW w:w="9242" w:type="dxa"/>
            <w:shd w:val="clear" w:color="auto" w:fill="auto"/>
          </w:tcPr>
          <w:p w:rsidR="00AD0FDA" w:rsidRPr="00934B4C" w:rsidRDefault="00782DA4"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072E76" w:rsidTr="00D0271D">
        <w:tc>
          <w:tcPr>
            <w:tcW w:w="9242" w:type="dxa"/>
            <w:shd w:val="clear" w:color="auto" w:fill="auto"/>
          </w:tcPr>
          <w:p w:rsidR="00AD0FDA" w:rsidRPr="00934B4C" w:rsidRDefault="00782DA4" w:rsidP="00934B4C">
            <w:pPr>
              <w:spacing w:after="240"/>
              <w:rPr>
                <w:b/>
              </w:rPr>
            </w:pPr>
            <w:r w:rsidRPr="00934B4C">
              <w:rPr>
                <w:b/>
              </w:rPr>
              <w:t>Agency or authority designated to handle comments: [X] National Notification Authority, [X] National Enquiry Point. Address, fax number and e-mail address (if available) of other body:</w:t>
            </w:r>
          </w:p>
        </w:tc>
      </w:tr>
      <w:tr w:rsidR="00072E76" w:rsidTr="00D0271D">
        <w:tc>
          <w:tcPr>
            <w:tcW w:w="9242" w:type="dxa"/>
            <w:shd w:val="clear" w:color="auto" w:fill="auto"/>
          </w:tcPr>
          <w:p w:rsidR="00AD0FDA" w:rsidRPr="00934B4C" w:rsidRDefault="00782DA4" w:rsidP="00934B4C">
            <w:r w:rsidRPr="00934B4C">
              <w:t>Central Administration for Foreign Agricultural Relations</w:t>
            </w:r>
          </w:p>
          <w:p w:rsidR="00AD0FDA" w:rsidRPr="00934B4C" w:rsidRDefault="00782DA4" w:rsidP="00934B4C">
            <w:r w:rsidRPr="00934B4C">
              <w:t>Ministry of Agriculture and Land Reclamation</w:t>
            </w:r>
          </w:p>
          <w:p w:rsidR="00AD0FDA" w:rsidRPr="00934B4C" w:rsidRDefault="00782DA4" w:rsidP="00934B4C">
            <w:r w:rsidRPr="00934B4C">
              <w:t>Nadi El Saïd St., Dokki, Cairo, Egypt</w:t>
            </w:r>
          </w:p>
          <w:p w:rsidR="00AD0FDA" w:rsidRPr="00934B4C" w:rsidRDefault="00782DA4" w:rsidP="00832004">
            <w:pPr>
              <w:tabs>
                <w:tab w:val="left" w:pos="392"/>
              </w:tabs>
            </w:pPr>
            <w:r w:rsidRPr="00934B4C">
              <w:lastRenderedPageBreak/>
              <w:t>Tel:</w:t>
            </w:r>
            <w:r>
              <w:tab/>
            </w:r>
            <w:r w:rsidRPr="00934B4C">
              <w:t>+(202) 333 76 589</w:t>
            </w:r>
          </w:p>
          <w:p w:rsidR="00AD0FDA" w:rsidRPr="00832004" w:rsidRDefault="00782DA4" w:rsidP="00832004">
            <w:pPr>
              <w:tabs>
                <w:tab w:val="left" w:pos="392"/>
              </w:tabs>
              <w:rPr>
                <w:lang w:val="fr-CH"/>
              </w:rPr>
            </w:pPr>
            <w:r>
              <w:rPr>
                <w:lang w:val="fr-CH"/>
              </w:rPr>
              <w:tab/>
            </w:r>
            <w:r w:rsidRPr="00832004">
              <w:rPr>
                <w:lang w:val="fr-CH"/>
              </w:rPr>
              <w:t>+(202) 374 90 805</w:t>
            </w:r>
          </w:p>
          <w:p w:rsidR="00AD0FDA" w:rsidRPr="00832004" w:rsidRDefault="00782DA4" w:rsidP="00934B4C">
            <w:pPr>
              <w:rPr>
                <w:lang w:val="fr-CH"/>
              </w:rPr>
            </w:pPr>
            <w:r w:rsidRPr="00832004">
              <w:rPr>
                <w:lang w:val="fr-CH"/>
              </w:rPr>
              <w:t>Fax: +(202) 374 90 805</w:t>
            </w:r>
          </w:p>
          <w:p w:rsidR="00AD0FDA" w:rsidRPr="00832004" w:rsidRDefault="00782DA4" w:rsidP="00934B4C">
            <w:pPr>
              <w:spacing w:after="240"/>
              <w:rPr>
                <w:lang w:val="fr-CH"/>
              </w:rPr>
            </w:pPr>
            <w:r w:rsidRPr="00832004">
              <w:rPr>
                <w:lang w:val="fr-CH"/>
              </w:rPr>
              <w:t xml:space="preserve">E-mail: </w:t>
            </w:r>
            <w:hyperlink r:id="rId8" w:history="1">
              <w:r w:rsidRPr="00832004">
                <w:rPr>
                  <w:color w:val="0000FF"/>
                  <w:u w:val="single"/>
                  <w:lang w:val="fr-CH"/>
                </w:rPr>
                <w:t>enq_egy_sps@yahoo.com</w:t>
              </w:r>
            </w:hyperlink>
          </w:p>
        </w:tc>
      </w:tr>
      <w:tr w:rsidR="00072E76" w:rsidTr="00D0271D">
        <w:tc>
          <w:tcPr>
            <w:tcW w:w="9242" w:type="dxa"/>
            <w:shd w:val="clear" w:color="auto" w:fill="auto"/>
          </w:tcPr>
          <w:p w:rsidR="00AD0FDA" w:rsidRPr="00934B4C" w:rsidRDefault="00782DA4" w:rsidP="00934B4C">
            <w:pPr>
              <w:spacing w:after="240"/>
              <w:rPr>
                <w:b/>
              </w:rPr>
            </w:pPr>
            <w:r w:rsidRPr="00934B4C">
              <w:rPr>
                <w:b/>
              </w:rPr>
              <w:lastRenderedPageBreak/>
              <w:t>Text</w:t>
            </w:r>
            <w:r w:rsidR="00D06EF3" w:rsidRPr="00934B4C">
              <w:rPr>
                <w:b/>
              </w:rPr>
              <w:t>(s)</w:t>
            </w:r>
            <w:r w:rsidRPr="00934B4C">
              <w:rPr>
                <w:b/>
              </w:rPr>
              <w:t xml:space="preserve"> available from: [</w:t>
            </w:r>
            <w:r w:rsidRPr="00832004">
              <w:rPr>
                <w:b/>
                <w:bCs/>
              </w:rPr>
              <w:t>X</w:t>
            </w:r>
            <w:r w:rsidRPr="00934B4C">
              <w:rPr>
                <w:b/>
              </w:rPr>
              <w:t>] National Notification Authority, [X] National Enquiry Point. Address, fax number and e-mail address (if available) of other body:</w:t>
            </w:r>
          </w:p>
        </w:tc>
      </w:tr>
      <w:tr w:rsidR="00072E76" w:rsidTr="00D0271D">
        <w:tc>
          <w:tcPr>
            <w:tcW w:w="9242" w:type="dxa"/>
            <w:shd w:val="clear" w:color="auto" w:fill="auto"/>
          </w:tcPr>
          <w:p w:rsidR="00832004" w:rsidRPr="00934B4C" w:rsidRDefault="00782DA4" w:rsidP="00832004">
            <w:r w:rsidRPr="00934B4C">
              <w:t>Central Administration for Foreign Agricultural Relations</w:t>
            </w:r>
          </w:p>
          <w:p w:rsidR="00832004" w:rsidRPr="00934B4C" w:rsidRDefault="00782DA4" w:rsidP="00832004">
            <w:r w:rsidRPr="00934B4C">
              <w:t>Ministry of Agriculture and Land Reclamation</w:t>
            </w:r>
          </w:p>
          <w:p w:rsidR="00832004" w:rsidRPr="00934B4C" w:rsidRDefault="00782DA4" w:rsidP="00832004">
            <w:r w:rsidRPr="00934B4C">
              <w:t>Nadi El Saïd St., Dokki, Cairo, Egypt</w:t>
            </w:r>
          </w:p>
          <w:p w:rsidR="00832004" w:rsidRPr="00934B4C" w:rsidRDefault="00782DA4" w:rsidP="00832004">
            <w:pPr>
              <w:tabs>
                <w:tab w:val="left" w:pos="392"/>
              </w:tabs>
            </w:pPr>
            <w:r w:rsidRPr="00934B4C">
              <w:t>Tel:</w:t>
            </w:r>
            <w:r>
              <w:tab/>
            </w:r>
            <w:r w:rsidRPr="00934B4C">
              <w:t>+(202) 333 76 589</w:t>
            </w:r>
          </w:p>
          <w:p w:rsidR="00832004" w:rsidRPr="00832004" w:rsidRDefault="00782DA4" w:rsidP="00832004">
            <w:pPr>
              <w:tabs>
                <w:tab w:val="left" w:pos="392"/>
              </w:tabs>
              <w:rPr>
                <w:lang w:val="fr-CH"/>
              </w:rPr>
            </w:pPr>
            <w:r>
              <w:rPr>
                <w:lang w:val="fr-CH"/>
              </w:rPr>
              <w:tab/>
            </w:r>
            <w:r w:rsidRPr="00832004">
              <w:rPr>
                <w:lang w:val="fr-CH"/>
              </w:rPr>
              <w:t>+(202) 374 90 805</w:t>
            </w:r>
          </w:p>
          <w:p w:rsidR="00832004" w:rsidRPr="00832004" w:rsidRDefault="00782DA4" w:rsidP="00832004">
            <w:pPr>
              <w:rPr>
                <w:lang w:val="fr-CH"/>
              </w:rPr>
            </w:pPr>
            <w:r w:rsidRPr="00832004">
              <w:rPr>
                <w:lang w:val="fr-CH"/>
              </w:rPr>
              <w:t>Fax: +(202) 374 90 805</w:t>
            </w:r>
          </w:p>
          <w:p w:rsidR="00AD0FDA" w:rsidRPr="00934B4C" w:rsidRDefault="00782DA4" w:rsidP="00832004">
            <w:r w:rsidRPr="00832004">
              <w:rPr>
                <w:lang w:val="fr-CH"/>
              </w:rPr>
              <w:t xml:space="preserve">E-mail: </w:t>
            </w:r>
            <w:hyperlink r:id="rId9" w:history="1">
              <w:r w:rsidRPr="00832004">
                <w:rPr>
                  <w:color w:val="0000FF"/>
                  <w:u w:val="single"/>
                  <w:lang w:val="fr-CH"/>
                </w:rPr>
                <w:t>enq_egy_sps@yahoo.com</w:t>
              </w:r>
            </w:hyperlink>
          </w:p>
        </w:tc>
      </w:tr>
    </w:tbl>
    <w:p w:rsidR="00AD0FDA" w:rsidRPr="00934B4C" w:rsidRDefault="00AD0FDA" w:rsidP="00934B4C"/>
    <w:p w:rsidR="00AD0FDA" w:rsidRPr="00934B4C" w:rsidRDefault="00782DA4" w:rsidP="00934B4C">
      <w:pPr>
        <w:jc w:val="center"/>
        <w:rPr>
          <w:b/>
        </w:rPr>
      </w:pPr>
      <w:r w:rsidRPr="00934B4C">
        <w:rPr>
          <w:b/>
        </w:rPr>
        <w:t>__________</w:t>
      </w:r>
    </w:p>
    <w:sectPr w:rsidR="00AD0FDA" w:rsidRPr="00934B4C" w:rsidSect="0083200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2DA4" w:rsidRDefault="00782DA4">
      <w:r>
        <w:separator/>
      </w:r>
    </w:p>
  </w:endnote>
  <w:endnote w:type="continuationSeparator" w:id="0">
    <w:p w:rsidR="00782DA4" w:rsidRDefault="0078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FDA" w:rsidRPr="00832004" w:rsidRDefault="00782DA4" w:rsidP="0083200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FDA" w:rsidRPr="00832004" w:rsidRDefault="00782DA4" w:rsidP="0083200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BA8" w:rsidRPr="00934B4C" w:rsidRDefault="00782DA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2DA4" w:rsidRDefault="00782DA4">
      <w:r>
        <w:separator/>
      </w:r>
    </w:p>
  </w:footnote>
  <w:footnote w:type="continuationSeparator" w:id="0">
    <w:p w:rsidR="00782DA4" w:rsidRDefault="00782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004" w:rsidRPr="00832004" w:rsidRDefault="00782DA4" w:rsidP="00832004">
    <w:pPr>
      <w:pStyle w:val="Header"/>
      <w:pBdr>
        <w:bottom w:val="single" w:sz="4" w:space="1" w:color="auto"/>
      </w:pBdr>
      <w:tabs>
        <w:tab w:val="clear" w:pos="4513"/>
        <w:tab w:val="clear" w:pos="9027"/>
      </w:tabs>
      <w:jc w:val="center"/>
    </w:pPr>
    <w:r w:rsidRPr="00832004">
      <w:t>G/SPS/N/EGY/39/Add.8</w:t>
    </w:r>
  </w:p>
  <w:p w:rsidR="00832004" w:rsidRPr="00832004" w:rsidRDefault="00832004" w:rsidP="00832004">
    <w:pPr>
      <w:pStyle w:val="Header"/>
      <w:pBdr>
        <w:bottom w:val="single" w:sz="4" w:space="1" w:color="auto"/>
      </w:pBdr>
      <w:tabs>
        <w:tab w:val="clear" w:pos="4513"/>
        <w:tab w:val="clear" w:pos="9027"/>
      </w:tabs>
      <w:jc w:val="center"/>
    </w:pPr>
  </w:p>
  <w:p w:rsidR="00832004" w:rsidRPr="00832004" w:rsidRDefault="00782DA4" w:rsidP="00832004">
    <w:pPr>
      <w:pStyle w:val="Header"/>
      <w:pBdr>
        <w:bottom w:val="single" w:sz="4" w:space="1" w:color="auto"/>
      </w:pBdr>
      <w:tabs>
        <w:tab w:val="clear" w:pos="4513"/>
        <w:tab w:val="clear" w:pos="9027"/>
      </w:tabs>
      <w:jc w:val="center"/>
    </w:pPr>
    <w:r w:rsidRPr="00832004">
      <w:t xml:space="preserve">- </w:t>
    </w:r>
    <w:r w:rsidRPr="00832004">
      <w:fldChar w:fldCharType="begin"/>
    </w:r>
    <w:r w:rsidRPr="00832004">
      <w:instrText xml:space="preserve"> PAGE </w:instrText>
    </w:r>
    <w:r w:rsidRPr="00832004">
      <w:fldChar w:fldCharType="separate"/>
    </w:r>
    <w:r w:rsidRPr="00832004">
      <w:rPr>
        <w:noProof/>
      </w:rPr>
      <w:t>2</w:t>
    </w:r>
    <w:r w:rsidRPr="00832004">
      <w:fldChar w:fldCharType="end"/>
    </w:r>
    <w:r w:rsidRPr="00832004">
      <w:t xml:space="preserve"> -</w:t>
    </w:r>
  </w:p>
  <w:p w:rsidR="00AD0FDA" w:rsidRPr="00832004" w:rsidRDefault="00AD0FDA" w:rsidP="0083200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004" w:rsidRPr="00832004" w:rsidRDefault="00782DA4" w:rsidP="00832004">
    <w:pPr>
      <w:pStyle w:val="Header"/>
      <w:pBdr>
        <w:bottom w:val="single" w:sz="4" w:space="1" w:color="auto"/>
      </w:pBdr>
      <w:tabs>
        <w:tab w:val="clear" w:pos="4513"/>
        <w:tab w:val="clear" w:pos="9027"/>
      </w:tabs>
      <w:jc w:val="center"/>
    </w:pPr>
    <w:r w:rsidRPr="00832004">
      <w:t>G/SPS/N/EGY/39/Add.8</w:t>
    </w:r>
  </w:p>
  <w:p w:rsidR="00832004" w:rsidRPr="00832004" w:rsidRDefault="00832004" w:rsidP="00832004">
    <w:pPr>
      <w:pStyle w:val="Header"/>
      <w:pBdr>
        <w:bottom w:val="single" w:sz="4" w:space="1" w:color="auto"/>
      </w:pBdr>
      <w:tabs>
        <w:tab w:val="clear" w:pos="4513"/>
        <w:tab w:val="clear" w:pos="9027"/>
      </w:tabs>
      <w:jc w:val="center"/>
    </w:pPr>
  </w:p>
  <w:p w:rsidR="00832004" w:rsidRPr="00832004" w:rsidRDefault="00782DA4" w:rsidP="00832004">
    <w:pPr>
      <w:pStyle w:val="Header"/>
      <w:pBdr>
        <w:bottom w:val="single" w:sz="4" w:space="1" w:color="auto"/>
      </w:pBdr>
      <w:tabs>
        <w:tab w:val="clear" w:pos="4513"/>
        <w:tab w:val="clear" w:pos="9027"/>
      </w:tabs>
      <w:jc w:val="center"/>
    </w:pPr>
    <w:r w:rsidRPr="00832004">
      <w:t xml:space="preserve">- </w:t>
    </w:r>
    <w:r w:rsidRPr="00832004">
      <w:fldChar w:fldCharType="begin"/>
    </w:r>
    <w:r w:rsidRPr="00832004">
      <w:instrText xml:space="preserve"> PAGE </w:instrText>
    </w:r>
    <w:r w:rsidRPr="00832004">
      <w:fldChar w:fldCharType="separate"/>
    </w:r>
    <w:r w:rsidRPr="00832004">
      <w:rPr>
        <w:noProof/>
      </w:rPr>
      <w:t>2</w:t>
    </w:r>
    <w:r w:rsidRPr="00832004">
      <w:fldChar w:fldCharType="end"/>
    </w:r>
    <w:r w:rsidRPr="00832004">
      <w:t xml:space="preserve"> -</w:t>
    </w:r>
  </w:p>
  <w:p w:rsidR="00AD0FDA" w:rsidRPr="00832004" w:rsidRDefault="00AD0FDA" w:rsidP="0083200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72E76"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RDefault="00782DA4" w:rsidP="0081481D">
          <w:pPr>
            <w:jc w:val="right"/>
            <w:rPr>
              <w:b/>
              <w:color w:val="FF0000"/>
              <w:szCs w:val="16"/>
            </w:rPr>
          </w:pPr>
          <w:r>
            <w:rPr>
              <w:b/>
              <w:color w:val="FF0000"/>
              <w:szCs w:val="16"/>
            </w:rPr>
            <w:t xml:space="preserve"> </w:t>
          </w:r>
        </w:p>
      </w:tc>
    </w:tr>
    <w:bookmarkEnd w:id="0"/>
    <w:tr w:rsidR="00072E76" w:rsidTr="00B13A58">
      <w:trPr>
        <w:trHeight w:val="213"/>
        <w:jc w:val="center"/>
      </w:trPr>
      <w:tc>
        <w:tcPr>
          <w:tcW w:w="3794" w:type="dxa"/>
          <w:vMerge w:val="restart"/>
          <w:shd w:val="clear" w:color="auto" w:fill="FFFFFF"/>
          <w:tcMar>
            <w:left w:w="0" w:type="dxa"/>
            <w:right w:w="0" w:type="dxa"/>
          </w:tcMar>
        </w:tcPr>
        <w:p w:rsidR="00ED54E0" w:rsidRPr="00AD0FDA" w:rsidRDefault="00782DA4"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9358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072E76"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832004" w:rsidRDefault="00782DA4" w:rsidP="0081481D">
          <w:pPr>
            <w:jc w:val="right"/>
            <w:rPr>
              <w:b/>
              <w:szCs w:val="16"/>
            </w:rPr>
          </w:pPr>
          <w:bookmarkStart w:id="1" w:name="bmkSymbols"/>
          <w:r>
            <w:rPr>
              <w:b/>
              <w:szCs w:val="16"/>
            </w:rPr>
            <w:t>G/SPS/N/EGY/39/Add.8</w:t>
          </w:r>
          <w:bookmarkEnd w:id="1"/>
        </w:p>
      </w:tc>
    </w:tr>
    <w:tr w:rsidR="00072E76"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782DA4" w:rsidP="0081481D">
          <w:pPr>
            <w:jc w:val="right"/>
            <w:rPr>
              <w:szCs w:val="16"/>
            </w:rPr>
          </w:pPr>
          <w:bookmarkStart w:id="2" w:name="bmkDate"/>
          <w:bookmarkStart w:id="3" w:name="spsDateDistribution"/>
          <w:bookmarkEnd w:id="2"/>
          <w:bookmarkEnd w:id="3"/>
          <w:r>
            <w:rPr>
              <w:szCs w:val="16"/>
            </w:rPr>
            <w:t>3 July 2024</w:t>
          </w:r>
        </w:p>
      </w:tc>
    </w:tr>
    <w:tr w:rsidR="00072E76"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782DA4"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871864">
            <w:rPr>
              <w:color w:val="FF0000"/>
              <w:szCs w:val="16"/>
            </w:rPr>
            <w:t>4886</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RDefault="00782DA4"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072E76"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782DA4"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rsidR="00ED54E0" w:rsidRPr="00934B4C" w:rsidRDefault="00782DA4" w:rsidP="00F342EB">
          <w:pPr>
            <w:jc w:val="right"/>
            <w:rPr>
              <w:bCs/>
              <w:szCs w:val="18"/>
            </w:rPr>
          </w:pPr>
          <w:bookmarkStart w:id="8" w:name="bmkLanguage"/>
          <w:r>
            <w:rPr>
              <w:bCs/>
              <w:szCs w:val="18"/>
            </w:rPr>
            <w:t>Original: English</w:t>
          </w:r>
          <w:bookmarkEnd w:id="8"/>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EE2FD72">
      <w:start w:val="1"/>
      <w:numFmt w:val="decimal"/>
      <w:pStyle w:val="SummaryText"/>
      <w:lvlText w:val="%1."/>
      <w:lvlJc w:val="left"/>
      <w:pPr>
        <w:ind w:left="360" w:hanging="360"/>
      </w:pPr>
    </w:lvl>
    <w:lvl w:ilvl="1" w:tplc="C23033AE" w:tentative="1">
      <w:start w:val="1"/>
      <w:numFmt w:val="lowerLetter"/>
      <w:lvlText w:val="%2."/>
      <w:lvlJc w:val="left"/>
      <w:pPr>
        <w:ind w:left="1080" w:hanging="360"/>
      </w:pPr>
    </w:lvl>
    <w:lvl w:ilvl="2" w:tplc="0EEE36F6" w:tentative="1">
      <w:start w:val="1"/>
      <w:numFmt w:val="lowerRoman"/>
      <w:lvlText w:val="%3."/>
      <w:lvlJc w:val="right"/>
      <w:pPr>
        <w:ind w:left="1800" w:hanging="180"/>
      </w:pPr>
    </w:lvl>
    <w:lvl w:ilvl="3" w:tplc="E6249FF8" w:tentative="1">
      <w:start w:val="1"/>
      <w:numFmt w:val="decimal"/>
      <w:lvlText w:val="%4."/>
      <w:lvlJc w:val="left"/>
      <w:pPr>
        <w:ind w:left="2520" w:hanging="360"/>
      </w:pPr>
    </w:lvl>
    <w:lvl w:ilvl="4" w:tplc="8EFE107E" w:tentative="1">
      <w:start w:val="1"/>
      <w:numFmt w:val="lowerLetter"/>
      <w:lvlText w:val="%5."/>
      <w:lvlJc w:val="left"/>
      <w:pPr>
        <w:ind w:left="3240" w:hanging="360"/>
      </w:pPr>
    </w:lvl>
    <w:lvl w:ilvl="5" w:tplc="2D765592" w:tentative="1">
      <w:start w:val="1"/>
      <w:numFmt w:val="lowerRoman"/>
      <w:lvlText w:val="%6."/>
      <w:lvlJc w:val="right"/>
      <w:pPr>
        <w:ind w:left="3960" w:hanging="180"/>
      </w:pPr>
    </w:lvl>
    <w:lvl w:ilvl="6" w:tplc="4FB8A50C" w:tentative="1">
      <w:start w:val="1"/>
      <w:numFmt w:val="decimal"/>
      <w:lvlText w:val="%7."/>
      <w:lvlJc w:val="left"/>
      <w:pPr>
        <w:ind w:left="4680" w:hanging="360"/>
      </w:pPr>
    </w:lvl>
    <w:lvl w:ilvl="7" w:tplc="68E24674" w:tentative="1">
      <w:start w:val="1"/>
      <w:numFmt w:val="lowerLetter"/>
      <w:lvlText w:val="%8."/>
      <w:lvlJc w:val="left"/>
      <w:pPr>
        <w:ind w:left="5400" w:hanging="360"/>
      </w:pPr>
    </w:lvl>
    <w:lvl w:ilvl="8" w:tplc="2D9AE1A6" w:tentative="1">
      <w:start w:val="1"/>
      <w:numFmt w:val="lowerRoman"/>
      <w:lvlText w:val="%9."/>
      <w:lvlJc w:val="right"/>
      <w:pPr>
        <w:ind w:left="6120" w:hanging="180"/>
      </w:pPr>
    </w:lvl>
  </w:abstractNum>
  <w:num w:numId="1" w16cid:durableId="44455485">
    <w:abstractNumId w:val="9"/>
  </w:num>
  <w:num w:numId="2" w16cid:durableId="694892323">
    <w:abstractNumId w:val="7"/>
  </w:num>
  <w:num w:numId="3" w16cid:durableId="1533688882">
    <w:abstractNumId w:val="6"/>
  </w:num>
  <w:num w:numId="4" w16cid:durableId="454252775">
    <w:abstractNumId w:val="5"/>
  </w:num>
  <w:num w:numId="5" w16cid:durableId="1797094926">
    <w:abstractNumId w:val="4"/>
  </w:num>
  <w:num w:numId="6" w16cid:durableId="735932665">
    <w:abstractNumId w:val="12"/>
  </w:num>
  <w:num w:numId="7" w16cid:durableId="88694668">
    <w:abstractNumId w:val="11"/>
  </w:num>
  <w:num w:numId="8" w16cid:durableId="1244292164">
    <w:abstractNumId w:val="10"/>
  </w:num>
  <w:num w:numId="9" w16cid:durableId="102617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8580723">
    <w:abstractNumId w:val="13"/>
  </w:num>
  <w:num w:numId="11" w16cid:durableId="2008089267">
    <w:abstractNumId w:val="8"/>
  </w:num>
  <w:num w:numId="12" w16cid:durableId="2002462027">
    <w:abstractNumId w:val="3"/>
  </w:num>
  <w:num w:numId="13" w16cid:durableId="379943593">
    <w:abstractNumId w:val="2"/>
  </w:num>
  <w:num w:numId="14" w16cid:durableId="219706719">
    <w:abstractNumId w:val="1"/>
  </w:num>
  <w:num w:numId="15" w16cid:durableId="19369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72E76"/>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82DA4"/>
    <w:rsid w:val="007B23B5"/>
    <w:rsid w:val="007E6507"/>
    <w:rsid w:val="007F2B8E"/>
    <w:rsid w:val="00807247"/>
    <w:rsid w:val="0081481D"/>
    <w:rsid w:val="00832004"/>
    <w:rsid w:val="00840C2B"/>
    <w:rsid w:val="00871864"/>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9422B"/>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52674b1b-f708-4fcd-a916-584e00803623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3A9C74A-1D49-4A90-9012-C5F947650BC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2168</Characters>
  <Application>Microsoft Office Word</Application>
  <DocSecurity>0</DocSecurity>
  <Lines>53</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2024-07-03T09:05:00Z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G/SPS/N/EGY/39/Add.8</vt:lpwstr>
  </property>
  <property fmtid="{D5CDD505-2E9C-101B-9397-08002B2CF9AE}" pid="3" name="TitusGUID">
    <vt:lpwstr>52674b1b-f708-4fcd-a916-584e00803623</vt:lpwstr>
  </property>
  <property fmtid="{D5CDD505-2E9C-101B-9397-08002B2CF9AE}" pid="4" name="WTOCLASSIFICATION">
    <vt:lpwstr>WTO OFFICIAL</vt:lpwstr>
  </property>
</Properties>
</file>