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8D3B" w14:textId="77777777" w:rsidR="00EA4725" w:rsidRPr="00441372" w:rsidRDefault="0055517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113D3" w14:paraId="2F681B4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D48E302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0397DA5" w14:textId="77777777" w:rsidR="00EA4725" w:rsidRPr="00441372" w:rsidRDefault="0055517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8960C70" w14:textId="77777777" w:rsidR="00EA4725" w:rsidRPr="00441372" w:rsidRDefault="0055517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113D3" w14:paraId="001263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C2121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FC5C1" w14:textId="77777777" w:rsidR="00EA4725" w:rsidRPr="00441372" w:rsidRDefault="0055517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6113D3" w14:paraId="03721F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2C9CF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4EF6F" w14:textId="77777777" w:rsidR="00EA4725" w:rsidRPr="00441372" w:rsidRDefault="0055517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Coconut "copra", palm kernel or babassu oil and fractions thereof, whether or not refined, but not chemically modified (HS code(s): 1513); Animal and vegetable fats and oils (ICS code(s): 67.200.10)</w:t>
            </w:r>
            <w:bookmarkEnd w:id="7"/>
          </w:p>
        </w:tc>
      </w:tr>
      <w:tr w:rsidR="006113D3" w14:paraId="419D15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70292" w14:textId="77777777" w:rsidR="00EA4725" w:rsidRPr="00441372" w:rsidRDefault="005551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A66B8" w14:textId="77777777" w:rsidR="00EA4725" w:rsidRPr="00441372" w:rsidRDefault="0055517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16365DB" w14:textId="77777777" w:rsidR="00EA4725" w:rsidRPr="00441372" w:rsidRDefault="005551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D474133" w14:textId="77777777" w:rsidR="00EA4725" w:rsidRPr="00441372" w:rsidRDefault="005551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113D3" w14:paraId="5A9A88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540A6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DFFFD" w14:textId="77777777" w:rsidR="00EA4725" w:rsidRPr="00441372" w:rsidRDefault="0055517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1168:2023 Edible coconut oil −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57726506" w14:textId="77777777" w:rsidR="00EA4725" w:rsidRPr="00441372" w:rsidRDefault="00555174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"https://members.wto.org/crnattachments/2023/SPS/KEN/23_12390_00_e.pdf"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https://members.wto.org/crnattachments/2023/SPS/KEN/23_12390_00_e.pdf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113D3" w14:paraId="2B9E18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F7623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408B0" w14:textId="77777777" w:rsidR="00EA4725" w:rsidRPr="00441372" w:rsidRDefault="0055517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virgin and refined coconut oil derived from the kernel of the coconut (</w:t>
            </w:r>
            <w:r w:rsidRPr="0065690F">
              <w:rPr>
                <w:i/>
                <w:iCs/>
              </w:rPr>
              <w:t>Cocos nucifera L.</w:t>
            </w:r>
            <w:r w:rsidRPr="0065690F">
              <w:t>) intended for human consumption.</w:t>
            </w:r>
            <w:bookmarkEnd w:id="23"/>
          </w:p>
        </w:tc>
      </w:tr>
      <w:tr w:rsidR="006113D3" w14:paraId="38EBA2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CF1C6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43755" w14:textId="77777777" w:rsidR="00EA4725" w:rsidRPr="00441372" w:rsidRDefault="0055517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113D3" w14:paraId="0DF434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A7510" w14:textId="77777777" w:rsidR="00EA4725" w:rsidRPr="00441372" w:rsidRDefault="005551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9CE4B" w14:textId="77777777" w:rsidR="00EA4725" w:rsidRPr="00441372" w:rsidRDefault="0055517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CDBC0CE" w14:textId="77777777" w:rsidR="00EA4725" w:rsidRPr="00441372" w:rsidRDefault="0055517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5806318" w14:textId="77777777" w:rsidR="00EA4725" w:rsidRPr="00441372" w:rsidRDefault="005551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9667BC5" w14:textId="77777777" w:rsidR="00EA4725" w:rsidRPr="00441372" w:rsidRDefault="005551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BA6E532" w14:textId="77777777" w:rsidR="00EA4725" w:rsidRPr="00441372" w:rsidRDefault="005551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CB38496" w14:textId="77777777" w:rsidR="00EA4725" w:rsidRPr="00441372" w:rsidRDefault="0055517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DF224AA" w14:textId="77777777" w:rsidR="00EA4725" w:rsidRPr="00441372" w:rsidRDefault="005551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D75741C" w14:textId="77777777" w:rsidR="00EA4725" w:rsidRPr="00441372" w:rsidRDefault="0055517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113D3" w14:paraId="39BED9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4ECBE" w14:textId="77777777" w:rsidR="00EA4725" w:rsidRPr="00441372" w:rsidRDefault="00555174" w:rsidP="008C1C5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B1B74" w14:textId="77777777" w:rsidR="0052413B" w:rsidRDefault="00555174" w:rsidP="008C1C5F">
            <w:pPr>
              <w:keepNext/>
              <w:spacing w:before="120"/>
              <w:rPr>
                <w:b/>
              </w:rPr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6468F04E" w14:textId="77777777" w:rsidR="00EA4725" w:rsidRPr="00441372" w:rsidRDefault="00555174" w:rsidP="0052413B">
            <w:pPr>
              <w:keepNext/>
              <w:spacing w:before="120"/>
              <w:ind w:left="407" w:hanging="407"/>
            </w:pPr>
            <w:bookmarkStart w:id="56" w:name="sps9a"/>
            <w:r w:rsidRPr="0065690F">
              <w:t>1.</w:t>
            </w:r>
            <w:r w:rsidR="0052413B">
              <w:tab/>
            </w:r>
            <w:r w:rsidRPr="0065690F">
              <w:t>EAS 38, Labelling of prepackaged foods Specification</w:t>
            </w:r>
          </w:p>
          <w:p w14:paraId="28D7BEE6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2.</w:t>
            </w:r>
            <w:r w:rsidR="0052413B">
              <w:tab/>
            </w:r>
            <w:r w:rsidRPr="0065690F">
              <w:t>EAS 39, Hygiene in the food and drink manufacturing industry Code of practice</w:t>
            </w:r>
          </w:p>
          <w:p w14:paraId="77C339DE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3.</w:t>
            </w:r>
            <w:r w:rsidR="0052413B">
              <w:tab/>
            </w:r>
            <w:r w:rsidRPr="0065690F">
              <w:t>EAS 769, Fortified edible oils and fats — Specification</w:t>
            </w:r>
          </w:p>
          <w:p w14:paraId="17900252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4.</w:t>
            </w:r>
            <w:r w:rsidR="0052413B">
              <w:tab/>
            </w:r>
            <w:r w:rsidRPr="0065690F">
              <w:t>EAS 803, Nutrition labelling — Requirements</w:t>
            </w:r>
          </w:p>
          <w:p w14:paraId="0AB5C342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5.</w:t>
            </w:r>
            <w:r w:rsidR="0052413B">
              <w:tab/>
            </w:r>
            <w:r w:rsidRPr="0065690F">
              <w:t>EAS 804, Claims —General requirements</w:t>
            </w:r>
          </w:p>
          <w:p w14:paraId="7A1068AE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6.</w:t>
            </w:r>
            <w:r w:rsidR="0052413B">
              <w:tab/>
            </w:r>
            <w:r w:rsidRPr="0065690F">
              <w:t>EAS 805, Use of Nutrition and health claims —Requirements</w:t>
            </w:r>
          </w:p>
          <w:p w14:paraId="628CD3C5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7.</w:t>
            </w:r>
            <w:r w:rsidR="0052413B">
              <w:tab/>
            </w:r>
            <w:r w:rsidRPr="0065690F">
              <w:t>CXG 66, Guidelines for the Use of Flavourings</w:t>
            </w:r>
          </w:p>
          <w:p w14:paraId="4FA51072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8.</w:t>
            </w:r>
            <w:r w:rsidR="0052413B">
              <w:tab/>
            </w:r>
            <w:r w:rsidRPr="0065690F">
              <w:t>CXS 192, General Standard for Food Additives</w:t>
            </w:r>
          </w:p>
          <w:p w14:paraId="0A74C421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9.</w:t>
            </w:r>
            <w:r w:rsidR="0052413B">
              <w:tab/>
            </w:r>
            <w:r w:rsidRPr="0065690F">
              <w:t>ISO 660, Animal and vegetable fats and oils — Determination of acid value and acidity</w:t>
            </w:r>
          </w:p>
          <w:p w14:paraId="3C94C9E1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10.</w:t>
            </w:r>
            <w:r w:rsidR="0052413B">
              <w:tab/>
            </w:r>
            <w:r w:rsidRPr="0065690F">
              <w:t>ISO 661, Animal and vegetable fats and oils —</w:t>
            </w:r>
            <w:r>
              <w:t xml:space="preserve"> </w:t>
            </w:r>
            <w:r w:rsidRPr="0065690F">
              <w:t>Preparation of test sample</w:t>
            </w:r>
          </w:p>
          <w:p w14:paraId="331196CE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11.</w:t>
            </w:r>
            <w:r w:rsidR="0052413B">
              <w:tab/>
            </w:r>
            <w:r w:rsidRPr="0065690F">
              <w:t>ISO 662, Animal and Vegetable fats and oils —Determination of moisture and volatile matter content</w:t>
            </w:r>
          </w:p>
          <w:p w14:paraId="44D31D0D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12.</w:t>
            </w:r>
            <w:r w:rsidR="0052413B">
              <w:tab/>
            </w:r>
            <w:r w:rsidRPr="0065690F">
              <w:t>ISO 663, Animal and vegetable fats and oils —Determination of insoluble impurities content</w:t>
            </w:r>
          </w:p>
          <w:p w14:paraId="720E48BF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13.</w:t>
            </w:r>
            <w:r w:rsidR="0052413B">
              <w:tab/>
            </w:r>
            <w:r w:rsidRPr="0065690F">
              <w:t>ISO 3657, Animal and vegetable fats and oils —Determination of saponification value</w:t>
            </w:r>
          </w:p>
          <w:p w14:paraId="2909BD1A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14.</w:t>
            </w:r>
            <w:r w:rsidR="0052413B">
              <w:tab/>
            </w:r>
            <w:r w:rsidRPr="0065690F">
              <w:t>ISO 3961, Animal and vegetable fats and oils —Determination of iodine value</w:t>
            </w:r>
          </w:p>
          <w:p w14:paraId="75A84FB4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15.</w:t>
            </w:r>
            <w:r w:rsidR="0052413B">
              <w:tab/>
            </w:r>
            <w:r w:rsidRPr="0065690F">
              <w:t>ISO 3960, Animal and vegetable fats and oils —Determination of peroxide value KS ISO 5555, Animal and vegetable fats and oils Sampling</w:t>
            </w:r>
          </w:p>
          <w:p w14:paraId="5506B49C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16.</w:t>
            </w:r>
            <w:r w:rsidR="0052413B">
              <w:tab/>
            </w:r>
            <w:r w:rsidRPr="0065690F">
              <w:t>ISO 6320, Animal and vegetable fats and oils —Determination of refractive index</w:t>
            </w:r>
          </w:p>
          <w:p w14:paraId="7D4BA733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17.</w:t>
            </w:r>
            <w:r w:rsidR="0052413B">
              <w:tab/>
            </w:r>
            <w:r w:rsidRPr="0065690F">
              <w:t>ISO 10539, Animal and vegetable fats and oils — Determination of alkalinity</w:t>
            </w:r>
          </w:p>
          <w:p w14:paraId="5A5A4A42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18.</w:t>
            </w:r>
            <w:r w:rsidR="0052413B">
              <w:tab/>
            </w:r>
            <w:r w:rsidRPr="0065690F">
              <w:t>ISO 12193, Animal and vegetable fats and oils — Determination of lead by direct graphite furnace atomic absorption spectroscopy</w:t>
            </w:r>
          </w:p>
          <w:p w14:paraId="54DFB432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19.</w:t>
            </w:r>
            <w:r w:rsidR="0052413B">
              <w:tab/>
            </w:r>
            <w:r w:rsidRPr="0065690F">
              <w:t>ISO 13547-2: Copper, lead, zinc and nickel sulfide concentrates —Determination of arsenic Part 2: Acid digestion and inductively coupled plasma atomic emission spectrometric method</w:t>
            </w:r>
          </w:p>
          <w:p w14:paraId="2510C36C" w14:textId="77777777" w:rsidR="005F294E" w:rsidRPr="0065690F" w:rsidRDefault="00555174" w:rsidP="0052413B">
            <w:pPr>
              <w:keepNext/>
              <w:ind w:left="407" w:hanging="407"/>
            </w:pPr>
            <w:r w:rsidRPr="0065690F">
              <w:t>20.</w:t>
            </w:r>
            <w:r w:rsidR="0052413B">
              <w:tab/>
            </w:r>
            <w:r w:rsidRPr="0065690F">
              <w:t>ISO 17189, Butter, edible emulsions and spreadable fats —Determination of fat content (Reference method)</w:t>
            </w:r>
          </w:p>
          <w:p w14:paraId="0F25D73C" w14:textId="77777777" w:rsidR="005F294E" w:rsidRPr="0065690F" w:rsidRDefault="00555174" w:rsidP="0052413B">
            <w:pPr>
              <w:keepNext/>
              <w:spacing w:after="120"/>
              <w:ind w:left="407" w:hanging="407"/>
            </w:pPr>
            <w:r w:rsidRPr="0065690F">
              <w:t>21.</w:t>
            </w:r>
            <w:r w:rsidR="0052413B">
              <w:tab/>
            </w:r>
            <w:r w:rsidRPr="0065690F">
              <w:t>ISO 21033 Animal and vegetable fats and oils — Determination of trace elements by inductively coupled plasma optical emission spectroscopy (ICP-OES)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113D3" w14:paraId="74C183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7B3B1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57C0B" w14:textId="77777777" w:rsidR="00EA4725" w:rsidRPr="00441372" w:rsidRDefault="0055517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1249DAC" w14:textId="77777777" w:rsidR="00EA4725" w:rsidRPr="00441372" w:rsidRDefault="0055517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 and notified.</w:t>
            </w:r>
            <w:bookmarkEnd w:id="61"/>
          </w:p>
        </w:tc>
      </w:tr>
      <w:tr w:rsidR="006113D3" w14:paraId="380AE2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3C7E0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7C2A7" w14:textId="77777777" w:rsidR="00EA4725" w:rsidRPr="00441372" w:rsidRDefault="0055517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473582F" w14:textId="77777777" w:rsidR="00EA4725" w:rsidRPr="00441372" w:rsidRDefault="005551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113D3" w14:paraId="222C18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FC456" w14:textId="77777777" w:rsidR="00EA4725" w:rsidRPr="00441372" w:rsidRDefault="005551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BD9DB" w14:textId="77777777" w:rsidR="00EA4725" w:rsidRPr="00441372" w:rsidRDefault="0055517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14 November 2023</w:t>
            </w:r>
            <w:bookmarkEnd w:id="72"/>
          </w:p>
          <w:p w14:paraId="7FB16C63" w14:textId="77777777" w:rsidR="00EA4725" w:rsidRPr="00441372" w:rsidRDefault="0055517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4981D41" w14:textId="77777777" w:rsidR="005F294E" w:rsidRPr="0065690F" w:rsidRDefault="00555174" w:rsidP="00441372">
            <w:r w:rsidRPr="0065690F">
              <w:t>Kenya Bureau of Standards</w:t>
            </w:r>
          </w:p>
          <w:p w14:paraId="6AA73A3A" w14:textId="77777777" w:rsidR="005F294E" w:rsidRPr="0065690F" w:rsidRDefault="00555174" w:rsidP="00441372">
            <w:r w:rsidRPr="0065690F">
              <w:t>WTO/TBT National Enquiry Point</w:t>
            </w:r>
          </w:p>
          <w:p w14:paraId="2C71A753" w14:textId="77777777" w:rsidR="005F294E" w:rsidRPr="0065690F" w:rsidRDefault="00555174" w:rsidP="00441372">
            <w:r w:rsidRPr="0065690F">
              <w:t>P.O. Box: 54974-00200, Nairobi, Kenya</w:t>
            </w:r>
          </w:p>
          <w:p w14:paraId="1F2CF658" w14:textId="77777777" w:rsidR="005F294E" w:rsidRPr="0065690F" w:rsidRDefault="00555174" w:rsidP="00441372">
            <w:r w:rsidRPr="0065690F">
              <w:t>Tel: +(254) 020 605490, 605506 6948258</w:t>
            </w:r>
          </w:p>
          <w:p w14:paraId="1AF3439F" w14:textId="77777777" w:rsidR="005F294E" w:rsidRPr="0065690F" w:rsidRDefault="00555174" w:rsidP="00441372">
            <w:r w:rsidRPr="0065690F">
              <w:t>Fax: +(254) 020 609660 609665</w:t>
            </w:r>
          </w:p>
          <w:p w14:paraId="0175E057" w14:textId="77777777" w:rsidR="005F294E" w:rsidRPr="0065690F" w:rsidRDefault="00555174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  <w:r w:rsidRPr="0065690F">
              <w:t xml:space="preserve">; 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6113D3" w14:paraId="16DE662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0A9A8B6" w14:textId="77777777" w:rsidR="00EA4725" w:rsidRPr="00441372" w:rsidRDefault="0055517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7BA0BF8" w14:textId="77777777" w:rsidR="00EA4725" w:rsidRPr="00441372" w:rsidRDefault="0055517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76A13FB" w14:textId="77777777" w:rsidR="00EA4725" w:rsidRPr="0065690F" w:rsidRDefault="005551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5B8D4F1C" w14:textId="77777777" w:rsidR="00EA4725" w:rsidRPr="0065690F" w:rsidRDefault="005551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5720D796" w14:textId="77777777" w:rsidR="00EA4725" w:rsidRPr="0065690F" w:rsidRDefault="005551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1FB7D58" w14:textId="77777777" w:rsidR="00EA4725" w:rsidRPr="0065690F" w:rsidRDefault="005551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 6948258</w:t>
            </w:r>
          </w:p>
          <w:p w14:paraId="4804695E" w14:textId="77777777" w:rsidR="00EA4725" w:rsidRPr="0065690F" w:rsidRDefault="005551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 609665</w:t>
            </w:r>
          </w:p>
          <w:p w14:paraId="6C4B112A" w14:textId="77777777" w:rsidR="00EA4725" w:rsidRPr="0065690F" w:rsidRDefault="0055517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65690F">
              <w:rPr>
                <w:bCs/>
              </w:rPr>
              <w:t xml:space="preserve">; 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6D02B82B" w14:textId="77777777" w:rsidR="007141CF" w:rsidRPr="00441372" w:rsidRDefault="007141CF" w:rsidP="00441372"/>
    <w:sectPr w:rsidR="007141CF" w:rsidRPr="00441372" w:rsidSect="005551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16BD" w14:textId="77777777" w:rsidR="00007EEC" w:rsidRDefault="00555174">
      <w:r>
        <w:separator/>
      </w:r>
    </w:p>
  </w:endnote>
  <w:endnote w:type="continuationSeparator" w:id="0">
    <w:p w14:paraId="1CDEB88D" w14:textId="77777777" w:rsidR="00007EEC" w:rsidRDefault="0055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3A8E" w14:textId="5040D5D7" w:rsidR="00EA4725" w:rsidRPr="00555174" w:rsidRDefault="00555174" w:rsidP="0055517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C0E4" w14:textId="7DEC4C99" w:rsidR="00EA4725" w:rsidRPr="00555174" w:rsidRDefault="00555174" w:rsidP="0055517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D6D2" w14:textId="77777777" w:rsidR="00C863EB" w:rsidRPr="00441372" w:rsidRDefault="0055517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BE79" w14:textId="77777777" w:rsidR="00007EEC" w:rsidRDefault="00555174">
      <w:r>
        <w:separator/>
      </w:r>
    </w:p>
  </w:footnote>
  <w:footnote w:type="continuationSeparator" w:id="0">
    <w:p w14:paraId="21B2083A" w14:textId="77777777" w:rsidR="00007EEC" w:rsidRDefault="0055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CFF7" w14:textId="77777777" w:rsidR="00555174" w:rsidRPr="00555174" w:rsidRDefault="00555174" w:rsidP="005551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174">
      <w:t>G/SPS/N/</w:t>
    </w:r>
    <w:proofErr w:type="spellStart"/>
    <w:r w:rsidRPr="00555174">
      <w:t>BDI</w:t>
    </w:r>
    <w:proofErr w:type="spellEnd"/>
    <w:r w:rsidRPr="00555174">
      <w:t>/70 • G/SPS/N/KEN/227 • G/SPS/N/RWA/63 • G/SPS/N/</w:t>
    </w:r>
    <w:proofErr w:type="spellStart"/>
    <w:r w:rsidRPr="00555174">
      <w:t>TZA</w:t>
    </w:r>
    <w:proofErr w:type="spellEnd"/>
    <w:r w:rsidRPr="00555174">
      <w:t>/300 • G/SPS/N/</w:t>
    </w:r>
    <w:proofErr w:type="spellStart"/>
    <w:r w:rsidRPr="00555174">
      <w:t>UGA</w:t>
    </w:r>
    <w:proofErr w:type="spellEnd"/>
    <w:r w:rsidRPr="00555174">
      <w:t>/276</w:t>
    </w:r>
  </w:p>
  <w:p w14:paraId="6E428D2F" w14:textId="77777777" w:rsidR="00555174" w:rsidRPr="00555174" w:rsidRDefault="00555174" w:rsidP="005551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33B3EE" w14:textId="32D9F2C0" w:rsidR="00555174" w:rsidRPr="00555174" w:rsidRDefault="00555174" w:rsidP="005551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174">
      <w:t xml:space="preserve">- </w:t>
    </w:r>
    <w:r w:rsidRPr="00555174">
      <w:fldChar w:fldCharType="begin"/>
    </w:r>
    <w:r w:rsidRPr="00555174">
      <w:instrText xml:space="preserve"> PAGE </w:instrText>
    </w:r>
    <w:r w:rsidRPr="00555174">
      <w:fldChar w:fldCharType="separate"/>
    </w:r>
    <w:r w:rsidRPr="00555174">
      <w:rPr>
        <w:noProof/>
      </w:rPr>
      <w:t>2</w:t>
    </w:r>
    <w:r w:rsidRPr="00555174">
      <w:fldChar w:fldCharType="end"/>
    </w:r>
    <w:r w:rsidRPr="00555174">
      <w:t xml:space="preserve"> -</w:t>
    </w:r>
  </w:p>
  <w:p w14:paraId="21312673" w14:textId="1EF72ADA" w:rsidR="00EA4725" w:rsidRPr="00555174" w:rsidRDefault="00EA4725" w:rsidP="0055517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FAFF" w14:textId="77777777" w:rsidR="00555174" w:rsidRPr="00555174" w:rsidRDefault="00555174" w:rsidP="005551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174">
      <w:t>G/SPS/N/</w:t>
    </w:r>
    <w:proofErr w:type="spellStart"/>
    <w:r w:rsidRPr="00555174">
      <w:t>BDI</w:t>
    </w:r>
    <w:proofErr w:type="spellEnd"/>
    <w:r w:rsidRPr="00555174">
      <w:t>/70 • G/SPS/N/KEN/227 • G/SPS/N/RWA/63 • G/SPS/N/</w:t>
    </w:r>
    <w:proofErr w:type="spellStart"/>
    <w:r w:rsidRPr="00555174">
      <w:t>TZA</w:t>
    </w:r>
    <w:proofErr w:type="spellEnd"/>
    <w:r w:rsidRPr="00555174">
      <w:t>/300 • G/SPS/N/</w:t>
    </w:r>
    <w:proofErr w:type="spellStart"/>
    <w:r w:rsidRPr="00555174">
      <w:t>UGA</w:t>
    </w:r>
    <w:proofErr w:type="spellEnd"/>
    <w:r w:rsidRPr="00555174">
      <w:t>/276</w:t>
    </w:r>
  </w:p>
  <w:p w14:paraId="25E6B695" w14:textId="77777777" w:rsidR="00555174" w:rsidRPr="00555174" w:rsidRDefault="00555174" w:rsidP="005551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A8C00" w14:textId="557FE0FA" w:rsidR="00555174" w:rsidRPr="00555174" w:rsidRDefault="00555174" w:rsidP="005551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174">
      <w:t xml:space="preserve">- </w:t>
    </w:r>
    <w:r w:rsidRPr="00555174">
      <w:fldChar w:fldCharType="begin"/>
    </w:r>
    <w:r w:rsidRPr="00555174">
      <w:instrText xml:space="preserve"> PAGE </w:instrText>
    </w:r>
    <w:r w:rsidRPr="00555174">
      <w:fldChar w:fldCharType="separate"/>
    </w:r>
    <w:r w:rsidRPr="00555174">
      <w:rPr>
        <w:noProof/>
      </w:rPr>
      <w:t>3</w:t>
    </w:r>
    <w:r w:rsidRPr="00555174">
      <w:fldChar w:fldCharType="end"/>
    </w:r>
    <w:r w:rsidRPr="00555174">
      <w:t xml:space="preserve"> -</w:t>
    </w:r>
  </w:p>
  <w:p w14:paraId="5F4F05DC" w14:textId="62586BC0" w:rsidR="00EA4725" w:rsidRPr="00555174" w:rsidRDefault="00EA4725" w:rsidP="0055517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13D3" w14:paraId="0AF4FA6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2478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EF008D" w14:textId="37629DEB" w:rsidR="00ED54E0" w:rsidRPr="00EA4725" w:rsidRDefault="0055517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113D3" w14:paraId="019BD11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3687A5" w14:textId="77777777" w:rsidR="00ED54E0" w:rsidRPr="00EA4725" w:rsidRDefault="0054365D" w:rsidP="00422B6F">
          <w:pPr>
            <w:jc w:val="left"/>
          </w:pPr>
          <w:r>
            <w:rPr>
              <w:lang w:eastAsia="en-GB"/>
            </w:rPr>
            <w:pict w14:anchorId="4B290F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FEC36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113D3" w14:paraId="7C410AC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B1247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BD2C1D" w14:textId="77777777" w:rsidR="00555174" w:rsidRDefault="0055517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/70, G/SPS/N/KEN/227</w:t>
          </w:r>
        </w:p>
        <w:p w14:paraId="60ADAE5E" w14:textId="77777777" w:rsidR="00555174" w:rsidRDefault="0055517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G/SPS/N/RWA/63,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/300</w:t>
          </w:r>
        </w:p>
        <w:p w14:paraId="58602A3B" w14:textId="0207428A" w:rsidR="006113D3" w:rsidRDefault="0055517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/276</w:t>
          </w:r>
          <w:bookmarkEnd w:id="88"/>
        </w:p>
      </w:tc>
    </w:tr>
    <w:tr w:rsidR="006113D3" w14:paraId="57CD0BA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482D7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061E80" w14:textId="77777777" w:rsidR="00ED54E0" w:rsidRPr="00EA4725" w:rsidRDefault="0055517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September 2023</w:t>
          </w:r>
          <w:bookmarkEnd w:id="90"/>
        </w:p>
      </w:tc>
    </w:tr>
    <w:tr w:rsidR="006113D3" w14:paraId="13322E8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443EDC" w14:textId="7A09F392" w:rsidR="00ED54E0" w:rsidRPr="00EA4725" w:rsidRDefault="00555174" w:rsidP="00422B6F">
          <w:pPr>
            <w:jc w:val="left"/>
            <w:rPr>
              <w:b/>
            </w:rPr>
          </w:pPr>
          <w:r>
            <w:rPr>
              <w:color w:val="FF0000"/>
              <w:szCs w:val="16"/>
            </w:rPr>
            <w:t>(23-</w:t>
          </w:r>
          <w:r w:rsidR="0054365D">
            <w:rPr>
              <w:color w:val="FF0000"/>
              <w:szCs w:val="16"/>
            </w:rPr>
            <w:t>6152)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2C652D" w14:textId="77777777" w:rsidR="00ED54E0" w:rsidRPr="00EA4725" w:rsidRDefault="00555174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1"/>
        </w:p>
      </w:tc>
    </w:tr>
    <w:tr w:rsidR="006113D3" w14:paraId="7BC6A15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2F3627" w14:textId="14137194" w:rsidR="00ED54E0" w:rsidRPr="00EA4725" w:rsidRDefault="00555174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3D327C" w14:textId="106DBF9E" w:rsidR="00ED54E0" w:rsidRPr="00441372" w:rsidRDefault="00555174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14:paraId="0E28DF8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B9087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D241C6" w:tentative="1">
      <w:start w:val="1"/>
      <w:numFmt w:val="lowerLetter"/>
      <w:lvlText w:val="%2."/>
      <w:lvlJc w:val="left"/>
      <w:pPr>
        <w:ind w:left="1080" w:hanging="360"/>
      </w:pPr>
    </w:lvl>
    <w:lvl w:ilvl="2" w:tplc="D68A2BDA" w:tentative="1">
      <w:start w:val="1"/>
      <w:numFmt w:val="lowerRoman"/>
      <w:lvlText w:val="%3."/>
      <w:lvlJc w:val="right"/>
      <w:pPr>
        <w:ind w:left="1800" w:hanging="180"/>
      </w:pPr>
    </w:lvl>
    <w:lvl w:ilvl="3" w:tplc="9E7C7648" w:tentative="1">
      <w:start w:val="1"/>
      <w:numFmt w:val="decimal"/>
      <w:lvlText w:val="%4."/>
      <w:lvlJc w:val="left"/>
      <w:pPr>
        <w:ind w:left="2520" w:hanging="360"/>
      </w:pPr>
    </w:lvl>
    <w:lvl w:ilvl="4" w:tplc="42E265C8" w:tentative="1">
      <w:start w:val="1"/>
      <w:numFmt w:val="lowerLetter"/>
      <w:lvlText w:val="%5."/>
      <w:lvlJc w:val="left"/>
      <w:pPr>
        <w:ind w:left="3240" w:hanging="360"/>
      </w:pPr>
    </w:lvl>
    <w:lvl w:ilvl="5" w:tplc="321470E4" w:tentative="1">
      <w:start w:val="1"/>
      <w:numFmt w:val="lowerRoman"/>
      <w:lvlText w:val="%6."/>
      <w:lvlJc w:val="right"/>
      <w:pPr>
        <w:ind w:left="3960" w:hanging="180"/>
      </w:pPr>
    </w:lvl>
    <w:lvl w:ilvl="6" w:tplc="7CC8A678" w:tentative="1">
      <w:start w:val="1"/>
      <w:numFmt w:val="decimal"/>
      <w:lvlText w:val="%7."/>
      <w:lvlJc w:val="left"/>
      <w:pPr>
        <w:ind w:left="4680" w:hanging="360"/>
      </w:pPr>
    </w:lvl>
    <w:lvl w:ilvl="7" w:tplc="F87AE116" w:tentative="1">
      <w:start w:val="1"/>
      <w:numFmt w:val="lowerLetter"/>
      <w:lvlText w:val="%8."/>
      <w:lvlJc w:val="left"/>
      <w:pPr>
        <w:ind w:left="5400" w:hanging="360"/>
      </w:pPr>
    </w:lvl>
    <w:lvl w:ilvl="8" w:tplc="B5AAA9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472842">
    <w:abstractNumId w:val="9"/>
  </w:num>
  <w:num w:numId="2" w16cid:durableId="1523283247">
    <w:abstractNumId w:val="7"/>
  </w:num>
  <w:num w:numId="3" w16cid:durableId="2053725476">
    <w:abstractNumId w:val="6"/>
  </w:num>
  <w:num w:numId="4" w16cid:durableId="1330862156">
    <w:abstractNumId w:val="5"/>
  </w:num>
  <w:num w:numId="5" w16cid:durableId="244652260">
    <w:abstractNumId w:val="4"/>
  </w:num>
  <w:num w:numId="6" w16cid:durableId="1456292992">
    <w:abstractNumId w:val="12"/>
  </w:num>
  <w:num w:numId="7" w16cid:durableId="1544900185">
    <w:abstractNumId w:val="11"/>
  </w:num>
  <w:num w:numId="8" w16cid:durableId="76440720">
    <w:abstractNumId w:val="10"/>
  </w:num>
  <w:num w:numId="9" w16cid:durableId="1237396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5455909">
    <w:abstractNumId w:val="13"/>
  </w:num>
  <w:num w:numId="11" w16cid:durableId="620694842">
    <w:abstractNumId w:val="8"/>
  </w:num>
  <w:num w:numId="12" w16cid:durableId="688412217">
    <w:abstractNumId w:val="3"/>
  </w:num>
  <w:num w:numId="13" w16cid:durableId="2056848379">
    <w:abstractNumId w:val="2"/>
  </w:num>
  <w:num w:numId="14" w16cid:durableId="2004552973">
    <w:abstractNumId w:val="1"/>
  </w:num>
  <w:num w:numId="15" w16cid:durableId="173292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7EEC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5F3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413B"/>
    <w:rsid w:val="005336B8"/>
    <w:rsid w:val="0054365D"/>
    <w:rsid w:val="00547B5F"/>
    <w:rsid w:val="00555174"/>
    <w:rsid w:val="005B04B9"/>
    <w:rsid w:val="005B68C7"/>
    <w:rsid w:val="005B7054"/>
    <w:rsid w:val="005C04C1"/>
    <w:rsid w:val="005D5981"/>
    <w:rsid w:val="005E6F8D"/>
    <w:rsid w:val="005F294E"/>
    <w:rsid w:val="005F30CB"/>
    <w:rsid w:val="006113D3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1C5F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462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1A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060b53ce-adca-4cf1-8751-3292f957aafa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4EA0B2A-D4C1-4742-8288-D1B48A02759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787</Words>
  <Characters>4504</Characters>
  <Application>Microsoft Office Word</Application>
  <DocSecurity>0</DocSecurity>
  <Lines>107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060b53ce-adca-4cf1-8751-3292f957aafa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G/SPS/N/BDI/70</vt:lpwstr>
  </property>
  <property fmtid="{D5CDD505-2E9C-101B-9397-08002B2CF9AE}" pid="5" name="Symbol2">
    <vt:lpwstr>G/SPS/N/KEN/227</vt:lpwstr>
  </property>
  <property fmtid="{D5CDD505-2E9C-101B-9397-08002B2CF9AE}" pid="6" name="Symbol3">
    <vt:lpwstr>G/SPS/N/RWA/63</vt:lpwstr>
  </property>
  <property fmtid="{D5CDD505-2E9C-101B-9397-08002B2CF9AE}" pid="7" name="Symbol4">
    <vt:lpwstr>G/SPS/N/TZA/300</vt:lpwstr>
  </property>
  <property fmtid="{D5CDD505-2E9C-101B-9397-08002B2CF9AE}" pid="8" name="Symbol5">
    <vt:lpwstr>G/SPS/N/UGA/276</vt:lpwstr>
  </property>
</Properties>
</file>