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09EA" w14:textId="77777777" w:rsidR="00EA4725" w:rsidRPr="00441372" w:rsidRDefault="005D6B7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63414" w14:paraId="458E0C0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60E2D4C" w14:textId="77777777" w:rsidR="00EA4725" w:rsidRPr="00441372" w:rsidRDefault="005D6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8ECADE6" w14:textId="77777777" w:rsidR="00EA4725" w:rsidRPr="00441372" w:rsidRDefault="005D6B7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2AD842F9" w14:textId="77777777" w:rsidR="00EA4725" w:rsidRPr="00441372" w:rsidRDefault="005D6B7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63414" w14:paraId="0C5DCF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FF32E" w14:textId="77777777" w:rsidR="00EA4725" w:rsidRPr="00441372" w:rsidRDefault="005D6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123F8" w14:textId="77777777" w:rsidR="00C45B79" w:rsidRPr="0065690F" w:rsidRDefault="005D6B7D" w:rsidP="00E673DC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A63414" w14:paraId="1CB771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CD111" w14:textId="77777777" w:rsidR="00EA4725" w:rsidRPr="00441372" w:rsidRDefault="005D6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1D1B91" w14:textId="77777777" w:rsidR="00EA4725" w:rsidRPr="00441372" w:rsidRDefault="005D6B7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Quicklime, slaked lime and hydraulic lime (excl. pure calcium oxide and calcium hydroxide) (HS code(s): 2522); Fertilizers (ICS code(s): 65.080)</w:t>
            </w:r>
            <w:bookmarkEnd w:id="7"/>
          </w:p>
        </w:tc>
      </w:tr>
      <w:tr w:rsidR="00A63414" w14:paraId="4C3BF1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697EC" w14:textId="77777777" w:rsidR="00EA4725" w:rsidRPr="00441372" w:rsidRDefault="005D6B7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F24A1" w14:textId="77777777" w:rsidR="00EA4725" w:rsidRPr="00441372" w:rsidRDefault="005D6B7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73D23E8" w14:textId="77777777" w:rsidR="00EA4725" w:rsidRPr="00441372" w:rsidRDefault="005D6B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F9758F1" w14:textId="77777777" w:rsidR="00EA4725" w:rsidRPr="00441372" w:rsidRDefault="005D6B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63414" w14:paraId="2569DA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65DA3" w14:textId="77777777" w:rsidR="00EA4725" w:rsidRPr="00441372" w:rsidRDefault="005D6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63178C" w14:textId="77777777" w:rsidR="00EA4725" w:rsidRPr="00441372" w:rsidRDefault="005D6B7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1165: 2023, Agricultural liming materials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  <w:r w:rsidR="00E673DC">
              <w:t>2</w:t>
            </w:r>
          </w:p>
          <w:bookmarkStart w:id="21" w:name="sps5d"/>
          <w:p w14:paraId="7B8B2DD2" w14:textId="77777777" w:rsidR="00EA4725" w:rsidRPr="00441372" w:rsidRDefault="005D6B7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"https://members.wto.org/crnattachments/2023/SPS/TZA/23_11818_00_e.pdf"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https://members.wto.org/crnattachments/2023/SPS/TZA/23_11818_00_e.pdf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A63414" w14:paraId="443859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0D039" w14:textId="77777777" w:rsidR="00EA4725" w:rsidRPr="00441372" w:rsidRDefault="005D6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10CE5" w14:textId="77777777" w:rsidR="00EA4725" w:rsidRPr="00441372" w:rsidRDefault="005D6B7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requirements, methods of sampling and tests for agricultural liming materials. This standard applies to agricultural liming materials, including limestone (</w:t>
            </w:r>
            <w:proofErr w:type="spellStart"/>
            <w:r w:rsidRPr="0065690F">
              <w:t>calcitic</w:t>
            </w:r>
            <w:proofErr w:type="spellEnd"/>
            <w:r w:rsidRPr="0065690F">
              <w:t xml:space="preserve"> and dolomitic), quicklime (burnt lime), hydrated lime, slag and shells.</w:t>
            </w:r>
          </w:p>
          <w:p w14:paraId="5D98A680" w14:textId="77777777" w:rsidR="00C45B79" w:rsidRPr="0065690F" w:rsidRDefault="005D6B7D" w:rsidP="00441372">
            <w:pPr>
              <w:spacing w:before="120" w:after="120"/>
            </w:pPr>
            <w:r w:rsidRPr="0065690F">
              <w:t>Note: This draft East African standard was also notified to the TBT Committee.</w:t>
            </w:r>
            <w:bookmarkEnd w:id="23"/>
          </w:p>
        </w:tc>
      </w:tr>
      <w:tr w:rsidR="00A63414" w14:paraId="6D101B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5343C" w14:textId="77777777" w:rsidR="00EA4725" w:rsidRPr="00441372" w:rsidRDefault="005D6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1B3EB" w14:textId="77777777" w:rsidR="00EA4725" w:rsidRPr="00441372" w:rsidRDefault="005D6B7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63414" w14:paraId="2A082E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09C1E" w14:textId="77777777" w:rsidR="00EA4725" w:rsidRPr="00441372" w:rsidRDefault="005D6B7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1F90D" w14:textId="77777777" w:rsidR="00EA4725" w:rsidRPr="00441372" w:rsidRDefault="005D6B7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ADC2C83" w14:textId="77777777" w:rsidR="00EA4725" w:rsidRPr="00441372" w:rsidRDefault="005D6B7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BA44753" w14:textId="77777777" w:rsidR="00EA4725" w:rsidRPr="00441372" w:rsidRDefault="005D6B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8511BA9" w14:textId="77777777" w:rsidR="00EA4725" w:rsidRPr="00441372" w:rsidRDefault="005D6B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A9EFA6F" w14:textId="77777777" w:rsidR="00EA4725" w:rsidRPr="00441372" w:rsidRDefault="005D6B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FFA5E92" w14:textId="77777777" w:rsidR="00EA4725" w:rsidRPr="00441372" w:rsidRDefault="005D6B7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30AF69B" w14:textId="77777777" w:rsidR="00EA4725" w:rsidRPr="00441372" w:rsidRDefault="005D6B7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6A383E7" w14:textId="77777777" w:rsidR="00EA4725" w:rsidRPr="00441372" w:rsidRDefault="005D6B7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63414" w14:paraId="1332DA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942CD" w14:textId="77777777" w:rsidR="00EA4725" w:rsidRPr="00441372" w:rsidRDefault="005D6B7D" w:rsidP="00AA779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46665" w14:textId="77777777" w:rsidR="00EA4725" w:rsidRDefault="005D6B7D" w:rsidP="00AA7791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9592C2D" w14:textId="77777777" w:rsidR="00C45B79" w:rsidRPr="0065690F" w:rsidRDefault="005D6B7D" w:rsidP="00AA7791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8157, Fertilizers soil conditioners and beneficial substances — Vocabulary</w:t>
            </w:r>
          </w:p>
          <w:p w14:paraId="2D007B03" w14:textId="77777777" w:rsidR="00C45B79" w:rsidRPr="0065690F" w:rsidRDefault="005D6B7D" w:rsidP="00AA7791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8397, Solid fertilizers and soil conditioners — Test sieving</w:t>
            </w:r>
          </w:p>
          <w:p w14:paraId="067BF291" w14:textId="77777777" w:rsidR="00C45B79" w:rsidRPr="0065690F" w:rsidRDefault="005D6B7D" w:rsidP="00AA7791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14820-1, Fertilizers and liming materials — Sampling and sample preparation — Part 1: Sampling</w:t>
            </w:r>
          </w:p>
          <w:p w14:paraId="5C155B4C" w14:textId="77777777" w:rsidR="00C45B79" w:rsidRPr="0065690F" w:rsidRDefault="005D6B7D" w:rsidP="00AA7791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148-2, Fertilizers and liming materials - Sampling and sample preparation </w:t>
            </w:r>
            <w:r>
              <w:t>–</w:t>
            </w:r>
            <w:r w:rsidRPr="0065690F">
              <w:t xml:space="preserve"> Part</w:t>
            </w:r>
            <w:r>
              <w:t> </w:t>
            </w:r>
            <w:r w:rsidRPr="0065690F">
              <w:t>2: Sample preparation</w:t>
            </w:r>
          </w:p>
          <w:p w14:paraId="3A5C5C69" w14:textId="77777777" w:rsidR="00C45B79" w:rsidRPr="0065690F" w:rsidRDefault="005D6B7D" w:rsidP="00AA7791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2006.03, Arsenic, cadmium, cobalt, chromium, mead, molybdenum, nickel, and selenium in fertilizers — Microwave digestion and inductively coupled plasma-optical emission spectrometry</w:t>
            </w:r>
          </w:p>
          <w:p w14:paraId="0451EDE8" w14:textId="77777777" w:rsidR="00C45B79" w:rsidRPr="0065690F" w:rsidRDefault="005D6B7D" w:rsidP="00AA7791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20978, Liming Materials — Determination of neutralizing value — Titrimetric method</w:t>
            </w:r>
          </w:p>
          <w:p w14:paraId="562094E1" w14:textId="77777777" w:rsidR="00C45B79" w:rsidRPr="0065690F" w:rsidRDefault="005D6B7D" w:rsidP="00AA7791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7409, Fertilizers - Marking - Presentation and declarations</w:t>
            </w:r>
          </w:p>
          <w:p w14:paraId="3AFC4D09" w14:textId="77777777" w:rsidR="00C45B79" w:rsidRPr="0065690F" w:rsidRDefault="005D6B7D" w:rsidP="00AA7791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KS 2526:2016 Agricultural liming Materials - Specification</w:t>
            </w:r>
          </w:p>
          <w:p w14:paraId="7C242F2D" w14:textId="77777777" w:rsidR="00C45B79" w:rsidRPr="0065690F" w:rsidRDefault="005D6B7D" w:rsidP="00AA7791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A63414" w14:paraId="0DF262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6D074" w14:textId="77777777" w:rsidR="00EA4725" w:rsidRPr="00441372" w:rsidRDefault="005D6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7B055" w14:textId="77777777" w:rsidR="00EA4725" w:rsidRPr="00441372" w:rsidRDefault="005D6B7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37247D94" w14:textId="77777777" w:rsidR="00EA4725" w:rsidRPr="00441372" w:rsidRDefault="005D6B7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A63414" w14:paraId="056FEA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1B4AF" w14:textId="77777777" w:rsidR="00EA4725" w:rsidRPr="00441372" w:rsidRDefault="005D6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D6476" w14:textId="77777777" w:rsidR="00EA4725" w:rsidRPr="00441372" w:rsidRDefault="005D6B7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1B3AFE7" w14:textId="77777777" w:rsidR="00EA4725" w:rsidRPr="00441372" w:rsidRDefault="005D6B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63414" w14:paraId="146A34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E1D5F" w14:textId="77777777" w:rsidR="00EA4725" w:rsidRPr="00441372" w:rsidRDefault="005D6B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999E2" w14:textId="77777777" w:rsidR="00EA4725" w:rsidRPr="00441372" w:rsidRDefault="005D6B7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October 2023</w:t>
            </w:r>
            <w:bookmarkEnd w:id="72"/>
          </w:p>
          <w:p w14:paraId="6F613ACE" w14:textId="77777777" w:rsidR="00EA4725" w:rsidRPr="00441372" w:rsidRDefault="005D6B7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019EA86" w14:textId="77777777" w:rsidR="00C45B79" w:rsidRPr="0065690F" w:rsidRDefault="005D6B7D" w:rsidP="00441372">
            <w:r w:rsidRPr="0065690F">
              <w:t>Tanzania Bureau of Standards</w:t>
            </w:r>
          </w:p>
          <w:p w14:paraId="7D46C98D" w14:textId="77777777" w:rsidR="00C45B79" w:rsidRPr="0065690F" w:rsidRDefault="005D6B7D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1FAF333E" w14:textId="77777777" w:rsidR="00C45B79" w:rsidRPr="002A6D21" w:rsidRDefault="005D6B7D" w:rsidP="00441372">
            <w:pPr>
              <w:rPr>
                <w:lang w:val="es-ES"/>
              </w:rPr>
            </w:pPr>
            <w:r w:rsidRPr="002A6D21">
              <w:rPr>
                <w:lang w:val="es-ES"/>
              </w:rPr>
              <w:t xml:space="preserve">P. O. Box 9524 DAR ES </w:t>
            </w:r>
            <w:proofErr w:type="spellStart"/>
            <w:r w:rsidRPr="002A6D21">
              <w:rPr>
                <w:lang w:val="es-ES"/>
              </w:rPr>
              <w:t>SALAAM</w:t>
            </w:r>
            <w:proofErr w:type="spellEnd"/>
            <w:r w:rsidRPr="002A6D21">
              <w:rPr>
                <w:lang w:val="es-ES"/>
              </w:rPr>
              <w:t>, TANZANIA</w:t>
            </w:r>
          </w:p>
          <w:p w14:paraId="1F4D8CF2" w14:textId="77777777" w:rsidR="00C45B79" w:rsidRPr="0065690F" w:rsidRDefault="005D6B7D" w:rsidP="00AA7791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7D24D4F6" w14:textId="77777777" w:rsidR="00C45B79" w:rsidRPr="00AA7791" w:rsidRDefault="005D6B7D" w:rsidP="00AA7791">
            <w:pPr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A7791">
              <w:rPr>
                <w:lang w:val="fr-CH"/>
              </w:rPr>
              <w:t>+(255 22) 245 0206</w:t>
            </w:r>
          </w:p>
          <w:p w14:paraId="090AD24A" w14:textId="77777777" w:rsidR="00C45B79" w:rsidRPr="00AA7791" w:rsidRDefault="005D6B7D" w:rsidP="00441372">
            <w:pPr>
              <w:rPr>
                <w:lang w:val="fr-CH"/>
              </w:rPr>
            </w:pPr>
            <w:r w:rsidRPr="00AA7791">
              <w:rPr>
                <w:lang w:val="fr-CH"/>
              </w:rPr>
              <w:t>Fax: +(255 22) 245 0959</w:t>
            </w:r>
          </w:p>
          <w:p w14:paraId="7F320A2A" w14:textId="77777777" w:rsidR="00C45B79" w:rsidRPr="00AA7791" w:rsidRDefault="005D6B7D" w:rsidP="00441372">
            <w:pPr>
              <w:rPr>
                <w:lang w:val="fr-CH"/>
              </w:rPr>
            </w:pPr>
            <w:r w:rsidRPr="00AA7791">
              <w:rPr>
                <w:lang w:val="fr-CH"/>
              </w:rPr>
              <w:t xml:space="preserve">E-mail: </w:t>
            </w:r>
            <w:hyperlink r:id="rId8" w:history="1">
              <w:r w:rsidRPr="00AA7791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3DBCF0AF" w14:textId="77777777" w:rsidR="00C45B79" w:rsidRPr="00AA7791" w:rsidRDefault="005D6B7D" w:rsidP="00441372">
            <w:pPr>
              <w:spacing w:after="120"/>
              <w:rPr>
                <w:lang w:val="fr-CH"/>
              </w:rPr>
            </w:pPr>
            <w:proofErr w:type="spellStart"/>
            <w:r w:rsidRPr="00AA7791">
              <w:rPr>
                <w:lang w:val="fr-CH"/>
              </w:rPr>
              <w:t>Website</w:t>
            </w:r>
            <w:proofErr w:type="spellEnd"/>
            <w:r w:rsidRPr="00AA7791">
              <w:rPr>
                <w:lang w:val="fr-CH"/>
              </w:rPr>
              <w:t xml:space="preserve">: </w:t>
            </w:r>
            <w:hyperlink r:id="rId9" w:tgtFrame="_blank" w:history="1">
              <w:r w:rsidRPr="00AA7791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A63414" w14:paraId="4CC502F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95EA590" w14:textId="77777777" w:rsidR="00EA4725" w:rsidRPr="00441372" w:rsidRDefault="005D6B7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F025B68" w14:textId="77777777" w:rsidR="00EA4725" w:rsidRPr="00441372" w:rsidRDefault="005D6B7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879734F" w14:textId="77777777" w:rsidR="00EA4725" w:rsidRPr="0065690F" w:rsidRDefault="005D6B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6495EF6" w14:textId="77777777" w:rsidR="00EA4725" w:rsidRPr="0065690F" w:rsidRDefault="005D6B7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57CCE539" w14:textId="77777777" w:rsidR="00EA4725" w:rsidRPr="002A6D21" w:rsidRDefault="005D6B7D" w:rsidP="00F3021D">
            <w:pPr>
              <w:keepNext/>
              <w:keepLines/>
              <w:rPr>
                <w:bCs/>
                <w:lang w:val="es-ES"/>
              </w:rPr>
            </w:pPr>
            <w:r w:rsidRPr="002A6D21">
              <w:rPr>
                <w:bCs/>
                <w:lang w:val="es-ES"/>
              </w:rPr>
              <w:t xml:space="preserve">P. O. Box 9524 DAR ES </w:t>
            </w:r>
            <w:proofErr w:type="spellStart"/>
            <w:r w:rsidRPr="002A6D21">
              <w:rPr>
                <w:bCs/>
                <w:lang w:val="es-ES"/>
              </w:rPr>
              <w:t>SALAAM</w:t>
            </w:r>
            <w:proofErr w:type="spellEnd"/>
            <w:r w:rsidRPr="002A6D21">
              <w:rPr>
                <w:bCs/>
                <w:lang w:val="es-ES"/>
              </w:rPr>
              <w:t>, TANZANIA</w:t>
            </w:r>
          </w:p>
          <w:p w14:paraId="6A829E16" w14:textId="77777777" w:rsidR="00EA4725" w:rsidRPr="0065690F" w:rsidRDefault="005D6B7D" w:rsidP="00AA7791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2FF79ECA" w14:textId="77777777" w:rsidR="00EA4725" w:rsidRPr="0065690F" w:rsidRDefault="005D6B7D" w:rsidP="00AA7791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49937B55" w14:textId="77777777" w:rsidR="00EA4725" w:rsidRPr="0065690F" w:rsidRDefault="005D6B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9EF3E73" w14:textId="77777777" w:rsidR="00EA4725" w:rsidRPr="0065690F" w:rsidRDefault="005D6B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A3BA210" w14:textId="77777777" w:rsidR="00EA4725" w:rsidRPr="0065690F" w:rsidRDefault="005D6B7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D0EF487" w14:textId="77777777" w:rsidR="007141CF" w:rsidRPr="00441372" w:rsidRDefault="007141CF" w:rsidP="00441372"/>
    <w:sectPr w:rsidR="007141CF" w:rsidRPr="00441372" w:rsidSect="002A6D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E194" w14:textId="77777777" w:rsidR="00073460" w:rsidRDefault="005D6B7D">
      <w:r>
        <w:separator/>
      </w:r>
    </w:p>
  </w:endnote>
  <w:endnote w:type="continuationSeparator" w:id="0">
    <w:p w14:paraId="4057E5EF" w14:textId="77777777" w:rsidR="00073460" w:rsidRDefault="005D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3B31" w14:textId="77777777" w:rsidR="00EA4725" w:rsidRPr="002A6D21" w:rsidRDefault="005D6B7D" w:rsidP="002A6D2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6F68" w14:textId="77777777" w:rsidR="00EA4725" w:rsidRPr="002A6D21" w:rsidRDefault="005D6B7D" w:rsidP="002A6D2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A3DE" w14:textId="77777777" w:rsidR="00C863EB" w:rsidRPr="00441372" w:rsidRDefault="005D6B7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466C" w14:textId="77777777" w:rsidR="00073460" w:rsidRDefault="005D6B7D">
      <w:r>
        <w:separator/>
      </w:r>
    </w:p>
  </w:footnote>
  <w:footnote w:type="continuationSeparator" w:id="0">
    <w:p w14:paraId="54243EF6" w14:textId="77777777" w:rsidR="00073460" w:rsidRDefault="005D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DD79" w14:textId="77777777" w:rsidR="002A6D21" w:rsidRPr="002A6D21" w:rsidRDefault="005D6B7D" w:rsidP="002A6D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6D21">
      <w:t>G/SPS/N/</w:t>
    </w:r>
    <w:proofErr w:type="spellStart"/>
    <w:r w:rsidRPr="002A6D21">
      <w:t>BDI</w:t>
    </w:r>
    <w:proofErr w:type="spellEnd"/>
    <w:r w:rsidRPr="002A6D21">
      <w:t>/64 • G/SPS/N/KEN/221 • G/SPS/N/RWA/57 • G/SPS/N/</w:t>
    </w:r>
    <w:proofErr w:type="spellStart"/>
    <w:r w:rsidRPr="002A6D21">
      <w:t>TZA</w:t>
    </w:r>
    <w:proofErr w:type="spellEnd"/>
    <w:r w:rsidRPr="002A6D21">
      <w:t>/286 • G/SPS/N/</w:t>
    </w:r>
    <w:proofErr w:type="spellStart"/>
    <w:r w:rsidRPr="002A6D21">
      <w:t>UGA</w:t>
    </w:r>
    <w:proofErr w:type="spellEnd"/>
    <w:r w:rsidRPr="002A6D21">
      <w:t>/270</w:t>
    </w:r>
  </w:p>
  <w:p w14:paraId="32F56EFB" w14:textId="77777777" w:rsidR="002A6D21" w:rsidRPr="002A6D21" w:rsidRDefault="002A6D21" w:rsidP="002A6D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AF6F20" w14:textId="77777777" w:rsidR="002A6D21" w:rsidRPr="002A6D21" w:rsidRDefault="005D6B7D" w:rsidP="002A6D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6D21">
      <w:t xml:space="preserve">- </w:t>
    </w:r>
    <w:r w:rsidRPr="002A6D21">
      <w:fldChar w:fldCharType="begin"/>
    </w:r>
    <w:r w:rsidRPr="002A6D21">
      <w:instrText xml:space="preserve"> PAGE </w:instrText>
    </w:r>
    <w:r w:rsidRPr="002A6D21">
      <w:fldChar w:fldCharType="separate"/>
    </w:r>
    <w:r w:rsidRPr="002A6D21">
      <w:rPr>
        <w:noProof/>
      </w:rPr>
      <w:t>2</w:t>
    </w:r>
    <w:r w:rsidRPr="002A6D21">
      <w:fldChar w:fldCharType="end"/>
    </w:r>
    <w:r w:rsidRPr="002A6D21">
      <w:t xml:space="preserve"> -</w:t>
    </w:r>
  </w:p>
  <w:p w14:paraId="4146CD3B" w14:textId="77777777" w:rsidR="00EA4725" w:rsidRPr="002A6D21" w:rsidRDefault="00EA4725" w:rsidP="002A6D2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D266" w14:textId="77777777" w:rsidR="002A6D21" w:rsidRPr="002A6D21" w:rsidRDefault="005D6B7D" w:rsidP="002A6D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6D21">
      <w:t>G/SPS/N/</w:t>
    </w:r>
    <w:proofErr w:type="spellStart"/>
    <w:r w:rsidRPr="002A6D21">
      <w:t>BDI</w:t>
    </w:r>
    <w:proofErr w:type="spellEnd"/>
    <w:r w:rsidRPr="002A6D21">
      <w:t>/64, G/SPS/N/KEN/221 • G/SPS/N/RWA/57, G/SPS/N/</w:t>
    </w:r>
    <w:proofErr w:type="spellStart"/>
    <w:r w:rsidRPr="002A6D21">
      <w:t>TZA</w:t>
    </w:r>
    <w:proofErr w:type="spellEnd"/>
    <w:r w:rsidRPr="002A6D21">
      <w:t>/286 • G/SPS/N/</w:t>
    </w:r>
    <w:proofErr w:type="spellStart"/>
    <w:r w:rsidRPr="002A6D21">
      <w:t>UGA</w:t>
    </w:r>
    <w:proofErr w:type="spellEnd"/>
    <w:r w:rsidRPr="002A6D21">
      <w:t>/270</w:t>
    </w:r>
  </w:p>
  <w:p w14:paraId="7DC148ED" w14:textId="77777777" w:rsidR="002A6D21" w:rsidRPr="002A6D21" w:rsidRDefault="002A6D21" w:rsidP="002A6D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179CF0" w14:textId="77777777" w:rsidR="002A6D21" w:rsidRPr="002A6D21" w:rsidRDefault="005D6B7D" w:rsidP="002A6D2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6D21">
      <w:t xml:space="preserve">- </w:t>
    </w:r>
    <w:r w:rsidRPr="002A6D21">
      <w:fldChar w:fldCharType="begin"/>
    </w:r>
    <w:r w:rsidRPr="002A6D21">
      <w:instrText xml:space="preserve"> PAGE </w:instrText>
    </w:r>
    <w:r w:rsidRPr="002A6D21">
      <w:fldChar w:fldCharType="separate"/>
    </w:r>
    <w:r w:rsidRPr="002A6D21">
      <w:rPr>
        <w:noProof/>
      </w:rPr>
      <w:t>2</w:t>
    </w:r>
    <w:r w:rsidRPr="002A6D21">
      <w:fldChar w:fldCharType="end"/>
    </w:r>
    <w:r w:rsidRPr="002A6D21">
      <w:t xml:space="preserve"> -</w:t>
    </w:r>
  </w:p>
  <w:p w14:paraId="53EC924E" w14:textId="77777777" w:rsidR="00EA4725" w:rsidRPr="002A6D21" w:rsidRDefault="00EA4725" w:rsidP="002A6D2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3414" w14:paraId="5017533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8F5CC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E70E2B" w14:textId="77777777" w:rsidR="00ED54E0" w:rsidRPr="00EA4725" w:rsidRDefault="005D6B7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63414" w14:paraId="1464CC6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E0961D" w14:textId="77777777" w:rsidR="00ED54E0" w:rsidRPr="00EA4725" w:rsidRDefault="00EF7A90" w:rsidP="00422B6F">
          <w:pPr>
            <w:jc w:val="left"/>
          </w:pPr>
          <w:r>
            <w:rPr>
              <w:lang w:eastAsia="en-GB"/>
            </w:rPr>
            <w:pict w14:anchorId="5AC261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EB994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63414" w14:paraId="07B1371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0181E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32CF6C" w14:textId="61902BE3" w:rsidR="00A63414" w:rsidRDefault="005D6B7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/64, G/SPS/N/KEN/221</w:t>
          </w:r>
        </w:p>
        <w:p w14:paraId="1E0E120D" w14:textId="18EFDBBB" w:rsidR="00A63414" w:rsidRDefault="005D6B7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G/SPS/N/RWA/57,G/SPS/N/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/286</w:t>
          </w:r>
        </w:p>
        <w:p w14:paraId="1CD738F8" w14:textId="77777777" w:rsidR="00A63414" w:rsidRDefault="005D6B7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/270</w:t>
          </w:r>
          <w:bookmarkEnd w:id="88"/>
        </w:p>
      </w:tc>
    </w:tr>
    <w:tr w:rsidR="00A63414" w14:paraId="2FC99B8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9A712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F2AC52" w14:textId="77777777" w:rsidR="00ED54E0" w:rsidRPr="00EA4725" w:rsidRDefault="005D6B7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21 August 2023</w:t>
          </w:r>
          <w:bookmarkEnd w:id="90"/>
        </w:p>
      </w:tc>
    </w:tr>
    <w:tr w:rsidR="00A63414" w14:paraId="3220E69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5F9C45" w14:textId="66A32FB7" w:rsidR="00ED54E0" w:rsidRPr="00EA4725" w:rsidRDefault="005D6B7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EF7A90">
            <w:rPr>
              <w:color w:val="FF0000"/>
              <w:szCs w:val="16"/>
            </w:rPr>
            <w:t>5601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FAFF4C" w14:textId="77777777" w:rsidR="00ED54E0" w:rsidRPr="00EA4725" w:rsidRDefault="005D6B7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A63414" w14:paraId="7166267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3B22D8" w14:textId="77777777" w:rsidR="00ED54E0" w:rsidRPr="00EA4725" w:rsidRDefault="005D6B7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B49933" w14:textId="77777777" w:rsidR="00ED54E0" w:rsidRPr="00441372" w:rsidRDefault="005D6B7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6DECDF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6DC45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4051D2" w:tentative="1">
      <w:start w:val="1"/>
      <w:numFmt w:val="lowerLetter"/>
      <w:lvlText w:val="%2."/>
      <w:lvlJc w:val="left"/>
      <w:pPr>
        <w:ind w:left="1080" w:hanging="360"/>
      </w:pPr>
    </w:lvl>
    <w:lvl w:ilvl="2" w:tplc="74AC4C98" w:tentative="1">
      <w:start w:val="1"/>
      <w:numFmt w:val="lowerRoman"/>
      <w:lvlText w:val="%3."/>
      <w:lvlJc w:val="right"/>
      <w:pPr>
        <w:ind w:left="1800" w:hanging="180"/>
      </w:pPr>
    </w:lvl>
    <w:lvl w:ilvl="3" w:tplc="CEE496E8" w:tentative="1">
      <w:start w:val="1"/>
      <w:numFmt w:val="decimal"/>
      <w:lvlText w:val="%4."/>
      <w:lvlJc w:val="left"/>
      <w:pPr>
        <w:ind w:left="2520" w:hanging="360"/>
      </w:pPr>
    </w:lvl>
    <w:lvl w:ilvl="4" w:tplc="B60C9364" w:tentative="1">
      <w:start w:val="1"/>
      <w:numFmt w:val="lowerLetter"/>
      <w:lvlText w:val="%5."/>
      <w:lvlJc w:val="left"/>
      <w:pPr>
        <w:ind w:left="3240" w:hanging="360"/>
      </w:pPr>
    </w:lvl>
    <w:lvl w:ilvl="5" w:tplc="E5DCDDB4" w:tentative="1">
      <w:start w:val="1"/>
      <w:numFmt w:val="lowerRoman"/>
      <w:lvlText w:val="%6."/>
      <w:lvlJc w:val="right"/>
      <w:pPr>
        <w:ind w:left="3960" w:hanging="180"/>
      </w:pPr>
    </w:lvl>
    <w:lvl w:ilvl="6" w:tplc="E020A63C" w:tentative="1">
      <w:start w:val="1"/>
      <w:numFmt w:val="decimal"/>
      <w:lvlText w:val="%7."/>
      <w:lvlJc w:val="left"/>
      <w:pPr>
        <w:ind w:left="4680" w:hanging="360"/>
      </w:pPr>
    </w:lvl>
    <w:lvl w:ilvl="7" w:tplc="E156336C" w:tentative="1">
      <w:start w:val="1"/>
      <w:numFmt w:val="lowerLetter"/>
      <w:lvlText w:val="%8."/>
      <w:lvlJc w:val="left"/>
      <w:pPr>
        <w:ind w:left="5400" w:hanging="360"/>
      </w:pPr>
    </w:lvl>
    <w:lvl w:ilvl="8" w:tplc="004CD5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6441901">
    <w:abstractNumId w:val="9"/>
  </w:num>
  <w:num w:numId="2" w16cid:durableId="286353765">
    <w:abstractNumId w:val="7"/>
  </w:num>
  <w:num w:numId="3" w16cid:durableId="1457407264">
    <w:abstractNumId w:val="6"/>
  </w:num>
  <w:num w:numId="4" w16cid:durableId="53548057">
    <w:abstractNumId w:val="5"/>
  </w:num>
  <w:num w:numId="5" w16cid:durableId="492529580">
    <w:abstractNumId w:val="4"/>
  </w:num>
  <w:num w:numId="6" w16cid:durableId="1104109152">
    <w:abstractNumId w:val="12"/>
  </w:num>
  <w:num w:numId="7" w16cid:durableId="197358257">
    <w:abstractNumId w:val="11"/>
  </w:num>
  <w:num w:numId="8" w16cid:durableId="1128351365">
    <w:abstractNumId w:val="10"/>
  </w:num>
  <w:num w:numId="9" w16cid:durableId="1768382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0120423">
    <w:abstractNumId w:val="13"/>
  </w:num>
  <w:num w:numId="11" w16cid:durableId="1019281872">
    <w:abstractNumId w:val="8"/>
  </w:num>
  <w:num w:numId="12" w16cid:durableId="962035436">
    <w:abstractNumId w:val="3"/>
  </w:num>
  <w:num w:numId="13" w16cid:durableId="349528853">
    <w:abstractNumId w:val="2"/>
  </w:num>
  <w:num w:numId="14" w16cid:durableId="1483817236">
    <w:abstractNumId w:val="1"/>
  </w:num>
  <w:num w:numId="15" w16cid:durableId="900753110">
    <w:abstractNumId w:val="0"/>
  </w:num>
  <w:num w:numId="16" w16cid:durableId="428283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3460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A6D21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D6B7D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63414"/>
    <w:rsid w:val="00A74017"/>
    <w:rsid w:val="00AA332C"/>
    <w:rsid w:val="00AA7791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45B79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73DC"/>
    <w:rsid w:val="00EA4725"/>
    <w:rsid w:val="00EA5D4F"/>
    <w:rsid w:val="00EB6C56"/>
    <w:rsid w:val="00EC687E"/>
    <w:rsid w:val="00ED54E0"/>
    <w:rsid w:val="00EE3CAF"/>
    <w:rsid w:val="00EF2394"/>
    <w:rsid w:val="00EF7A90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58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28bb0567-1e43-4d11-a2d6-d10a480bd5c1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737140E-901E-419D-BC01-4F638FB6B0F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628</Words>
  <Characters>3720</Characters>
  <Application>Microsoft Office Word</Application>
  <DocSecurity>0</DocSecurity>
  <Lines>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2023-08-21T07:12:00Z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G/SPS/N/BDI/64, G/SPS/N/KEN/221</vt:lpwstr>
  </property>
  <property fmtid="{D5CDD505-2E9C-101B-9397-08002B2CF9AE}" pid="3" name="Symbol2">
    <vt:lpwstr>G/SPS/N/RWA/57, G/SPS/N/TZA/286</vt:lpwstr>
  </property>
  <property fmtid="{D5CDD505-2E9C-101B-9397-08002B2CF9AE}" pid="4" name="Symbol3">
    <vt:lpwstr>G/SPS/N/UGA/270</vt:lpwstr>
  </property>
  <property fmtid="{D5CDD505-2E9C-101B-9397-08002B2CF9AE}" pid="5" name="TitusGUID">
    <vt:lpwstr>28bb0567-1e43-4d11-a2d6-d10a480bd5c1</vt:lpwstr>
  </property>
  <property fmtid="{D5CDD505-2E9C-101B-9397-08002B2CF9AE}" pid="6" name="WTOCLASSIFICATION">
    <vt:lpwstr>WTO OFFICIAL</vt:lpwstr>
  </property>
</Properties>
</file>